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Электромагнитные колебания и волны</w:t>
      </w:r>
    </w:p>
    <w:p w:rsidR="00000000" w:rsidDel="00000000" w:rsidP="00000000" w:rsidRDefault="00000000" w:rsidRPr="00000000" w14:paraId="00000002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VI.78. Почему в контуре, состоящем из катушки индуктивности и емкости, колебания не прекращаются в тот момент, когда конденсатор разряжается полностью?</w:t>
      </w:r>
    </w:p>
    <w:p w:rsidR="00000000" w:rsidDel="00000000" w:rsidP="00000000" w:rsidRDefault="00000000" w:rsidRPr="00000000" w14:paraId="00000003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VI.79. Как изменится частота электромагнитных колебаний в колебательном контуре, если в его катушку ввести железный стержень? Если увеличить расстояние между пластинами конденсатора?</w:t>
      </w:r>
    </w:p>
    <w:p w:rsidR="00000000" w:rsidDel="00000000" w:rsidP="00000000" w:rsidRDefault="00000000" w:rsidRPr="00000000" w14:paraId="00000004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VI.80. Миноискатель представляет собой генератор незатухающих электромагнитных колебаний звуковой частоты. Индуктивность контура выполнена в нём в виде проволочного кольца. Когда кольцо, перемещаемое по поверхности Земли, приближается к мине или другому металлическому предмету, в телефонных наушниках высокий тон сменяется низким. Как это объяснить?</w:t>
      </w:r>
    </w:p>
    <w:p w:rsidR="00000000" w:rsidDel="00000000" w:rsidP="00000000" w:rsidRDefault="00000000" w:rsidRPr="00000000" w14:paraId="00000005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VI.81. По одной и той же цепи передаются одновременно постоянный и высокочастотный переменный токи. Как их отделить друг от друга?</w:t>
      </w:r>
    </w:p>
    <w:p w:rsidR="00000000" w:rsidDel="00000000" w:rsidP="00000000" w:rsidRDefault="00000000" w:rsidRPr="00000000" w14:paraId="00000006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VI.85. Почему зимой и ночью радиоприём лучше, чем летом и днём?</w:t>
      </w:r>
    </w:p>
    <w:p w:rsidR="00000000" w:rsidDel="00000000" w:rsidP="00000000" w:rsidRDefault="00000000" w:rsidRPr="00000000" w14:paraId="00000007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VI.86. При радиопередаче на коротких волнах приём возможен не везде; в некоторых местах, иногда довольно близких от радиопередающей станции, образуются зоны "молчания". Каково их происхождение?</w:t>
      </w:r>
    </w:p>
    <w:p w:rsidR="00000000" w:rsidDel="00000000" w:rsidP="00000000" w:rsidRDefault="00000000" w:rsidRPr="00000000" w14:paraId="00000008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VI.87. Радиоприёмник может настраиваться на приём радиоволн различной длины. Что нужно для перехода к приёму более длинных волн: сближать или раздвигать пластины конденсатора колебательного контура?</w:t>
      </w:r>
    </w:p>
    <w:p w:rsidR="00000000" w:rsidDel="00000000" w:rsidP="00000000" w:rsidRDefault="00000000" w:rsidRPr="00000000" w14:paraId="00000009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VI.89. Какова причина помех радиоприёму от проходящего вблизи трамвая?</w:t>
      </w:r>
    </w:p>
    <w:p w:rsidR="00000000" w:rsidDel="00000000" w:rsidP="00000000" w:rsidRDefault="00000000" w:rsidRPr="00000000" w14:paraId="0000000A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VI.90. Если включать или выключать свет в комнате, то слышны щелчки в работающем радиоприёмнике. Чем они вызваны? </w:t>
      </w:r>
    </w:p>
    <w:p w:rsidR="00000000" w:rsidDel="00000000" w:rsidP="00000000" w:rsidRDefault="00000000" w:rsidRPr="00000000" w14:paraId="0000000B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VI.92. Почему радиоприёмник в автомашине плохо работает, когда она проезжает под эстакадой или под мостом?</w:t>
      </w:r>
    </w:p>
    <w:p w:rsidR="00000000" w:rsidDel="00000000" w:rsidP="00000000" w:rsidRDefault="00000000" w:rsidRPr="00000000" w14:paraId="0000000C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VI.93. Почему башни телецентров строят очень высокими? </w:t>
      </w:r>
    </w:p>
    <w:p w:rsidR="00000000" w:rsidDel="00000000" w:rsidP="00000000" w:rsidRDefault="00000000" w:rsidRPr="00000000" w14:paraId="0000000D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VI.95. Волны при определённых условиях интерферируют, усиливая или ослабляя друг друга. Ослабление происходит, если разность фаз волн равна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5" style="width:52.3pt;height:19.7pt" o:ole="" type="#_x0000_t75">
            <v:imagedata r:id="rId1" o:title=""/>
          </v:shape>
          <o:OLEObject DrawAspect="Content" r:id="rId2" ObjectID="_1583080884" ProgID="Equation.DSMT4" ShapeID="_x0000_i1025" Type="Embed"/>
        </w:pict>
      </w:r>
      <w:r w:rsidDel="00000000" w:rsidR="00000000" w:rsidRPr="00000000">
        <w:rPr>
          <w:sz w:val="30"/>
          <w:szCs w:val="30"/>
          <w:rtl w:val="0"/>
        </w:rPr>
        <w:t xml:space="preserve"> (</w:t>
      </w:r>
      <w:r w:rsidDel="00000000" w:rsidR="00000000" w:rsidRPr="00000000">
        <w:rPr>
          <w:i w:val="1"/>
          <w:sz w:val="30"/>
          <w:szCs w:val="30"/>
          <w:rtl w:val="0"/>
        </w:rPr>
        <w:t xml:space="preserve">n</w:t>
      </w:r>
      <w:r w:rsidDel="00000000" w:rsidR="00000000" w:rsidRPr="00000000">
        <w:rPr>
          <w:sz w:val="30"/>
          <w:szCs w:val="30"/>
          <w:rtl w:val="0"/>
        </w:rPr>
        <w:t xml:space="preserve"> - целое число). При этом энергия колебаний в этих точках равна нулю. Не противоречит ли это закону сохранения энергии?</w:t>
      </w:r>
    </w:p>
    <w:p w:rsidR="00000000" w:rsidDel="00000000" w:rsidP="00000000" w:rsidRDefault="00000000" w:rsidRPr="00000000" w14:paraId="0000000E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VI.97. Если две антенны, излучающие электромагнитные волны, сблизить на расстояние, меньшее чем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6" style="width:23.1pt;height:18.35pt" o:ole="" type="#_x0000_t75">
            <v:imagedata r:id="rId3" o:title=""/>
          </v:shape>
          <o:OLEObject DrawAspect="Content" r:id="rId4" ObjectID="_1583080885" ProgID="Equation.DSMT4" ShapeID="_x0000_i1026" Type="Embed"/>
        </w:pict>
      </w:r>
      <w:r w:rsidDel="00000000" w:rsidR="00000000" w:rsidRPr="00000000">
        <w:rPr>
          <w:sz w:val="30"/>
          <w:szCs w:val="30"/>
          <w:rtl w:val="0"/>
        </w:rPr>
        <w:t xml:space="preserve">, во всех точках пространства будет выполняться условие интерференционного максимума. Не противоречит ли это закону сохранения энергии?</w:t>
      </w:r>
    </w:p>
    <w:p w:rsidR="00000000" w:rsidDel="00000000" w:rsidP="00000000" w:rsidRDefault="00000000" w:rsidRPr="00000000" w14:paraId="0000000F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V.171. Ротор работающего электрического генератора при вращении в магнитном поле статора испытывает (кроме сил трения) действие тормозящих сил. Какова природа этих сил?</w:t>
      </w:r>
    </w:p>
    <w:p w:rsidR="00000000" w:rsidDel="00000000" w:rsidP="00000000" w:rsidRDefault="00000000" w:rsidRPr="00000000" w14:paraId="00000010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V.173. Как может генератор постоянного тока, питающий электромагниты своего статора собственным током, начать подачу тока в сеть, если для возбуждения этого тока необходимо магнитное поле?</w:t>
      </w:r>
    </w:p>
    <w:p w:rsidR="00000000" w:rsidDel="00000000" w:rsidP="00000000" w:rsidRDefault="00000000" w:rsidRPr="00000000" w14:paraId="00000011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V.174. Если два генератора постоянного тока соединить последовательно и ротор одного из них внешней силой привести во вращение, то будет вращаться и другой. Почему?</w:t>
      </w:r>
    </w:p>
    <w:p w:rsidR="00000000" w:rsidDel="00000000" w:rsidP="00000000" w:rsidRDefault="00000000" w:rsidRPr="00000000" w14:paraId="00000012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V.175. В генераторах постоянного тока всегда указывается направление вращения их ротора. В обратную сторону машину вращать нельзя. Почему? Что произойдёт, если пустить машину в обратную сторону?</w:t>
      </w:r>
    </w:p>
    <w:p w:rsidR="00000000" w:rsidDel="00000000" w:rsidP="00000000" w:rsidRDefault="00000000" w:rsidRPr="00000000" w14:paraId="00000013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V.178. Как известно, пуск мощных электродвигателей производится при помощи пусковых реостатов. Почему?</w:t>
      </w:r>
    </w:p>
    <w:p w:rsidR="00000000" w:rsidDel="00000000" w:rsidP="00000000" w:rsidRDefault="00000000" w:rsidRPr="00000000" w14:paraId="00000014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V.183. На первый взгляд кажется, что при вращении ротора электродвигателя количество потребляемой им энергии тем больше, чем больше скорость вращения ротора. В действительности же происходит наоборот. Как это объяснить? </w:t>
      </w:r>
    </w:p>
    <w:p w:rsidR="00000000" w:rsidDel="00000000" w:rsidP="00000000" w:rsidRDefault="00000000" w:rsidRPr="00000000" w14:paraId="00000015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V.186. Генераторы, приводимые в движение гидротурбинами, являются многополюсными (то есть ротор представляет собой электромагнит со многими полюсами), а турбогенераторы всегда двухполюсные. Почему?</w:t>
      </w:r>
    </w:p>
    <w:p w:rsidR="00000000" w:rsidDel="00000000" w:rsidP="00000000" w:rsidRDefault="00000000" w:rsidRPr="00000000" w14:paraId="00000016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V.187. Почему число оборотов паровой турбины, являющейся составной частью турбогенератора, обычно равно 3000 об/мин? С чем связана эта величина скорости вращения?</w:t>
      </w:r>
    </w:p>
    <w:p w:rsidR="00000000" w:rsidDel="00000000" w:rsidP="00000000" w:rsidRDefault="00000000" w:rsidRPr="00000000" w14:paraId="00000017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426" w:hanging="426"/>
        <w:jc w:val="both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Переменный электрический ток</w:t>
      </w:r>
    </w:p>
    <w:p w:rsidR="00000000" w:rsidDel="00000000" w:rsidP="00000000" w:rsidRDefault="00000000" w:rsidRPr="00000000" w14:paraId="00000019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V.188. Почему при измерении сопротивления растворов не рекомендуется использовать постоянный ток? </w:t>
      </w:r>
    </w:p>
    <w:p w:rsidR="00000000" w:rsidDel="00000000" w:rsidP="00000000" w:rsidRDefault="00000000" w:rsidRPr="00000000" w14:paraId="0000001A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V.190. Изолированный провод намотан на железный стержень. Изменилось ли его сопротивление постоянному току? Переменному току?</w:t>
      </w:r>
    </w:p>
    <w:p w:rsidR="00000000" w:rsidDel="00000000" w:rsidP="00000000" w:rsidRDefault="00000000" w:rsidRPr="00000000" w14:paraId="0000001B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 191. Почему при параллельном подключении конденсатора к дросселю в цепи лампы дневного света повышается коэффициент мощности?</w:t>
      </w:r>
    </w:p>
    <w:p w:rsidR="00000000" w:rsidDel="00000000" w:rsidP="00000000" w:rsidRDefault="00000000" w:rsidRPr="00000000" w14:paraId="0000001C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V.192. При последовательном соединении проводников общее сопротивление равно сумме сопротивлений. Включим в цепь переменного тока с частотой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7" style="width:12.9pt;height:12.25pt" o:ole="" type="#_x0000_t75">
            <v:imagedata r:id="rId5" o:title=""/>
          </v:shape>
          <o:OLEObject DrawAspect="Content" r:id="rId6" ObjectID="_1583080886" ProgID="Equation.DSMT4" ShapeID="_x0000_i1027" Type="Embed"/>
        </w:pict>
      </w:r>
      <w:r w:rsidDel="00000000" w:rsidR="00000000" w:rsidRPr="00000000">
        <w:rPr>
          <w:sz w:val="30"/>
          <w:szCs w:val="30"/>
          <w:rtl w:val="0"/>
        </w:rPr>
        <w:t xml:space="preserve"> лампочку с сопротивлением R. Затем последовательно с лампочкой включим катушку с индуктивностью L и конденсатор с ёмкостью С. Сопротивление цепи должно, казалось бы, возрасти и стать больше R?, однако, если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8" style="width:57.75pt;height:19.7pt" o:ole="" type="#_x0000_t75">
            <v:imagedata r:id="rId7" o:title=""/>
          </v:shape>
          <o:OLEObject DrawAspect="Content" r:id="rId8" ObjectID="_1583080887" ProgID="Equation.DSMT4" ShapeID="_x0000_i1028" Type="Embed"/>
        </w:pict>
      </w:r>
      <w:r w:rsidDel="00000000" w:rsidR="00000000" w:rsidRPr="00000000">
        <w:rPr>
          <w:sz w:val="30"/>
          <w:szCs w:val="30"/>
          <w:rtl w:val="0"/>
        </w:rPr>
        <w:t xml:space="preserve">, сопротивление цепи будет равно R. Как это следует понимать?</w:t>
      </w:r>
    </w:p>
    <w:p w:rsidR="00000000" w:rsidDel="00000000" w:rsidP="00000000" w:rsidRDefault="00000000" w:rsidRPr="00000000" w14:paraId="0000001D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V.193. Лампа и конденсатор включены последовательно в осветительную сеть переменного тока. Как изменится накал лампы, если включить ещё один конденсатор параллельно первому? </w:t>
      </w:r>
    </w:p>
    <w:p w:rsidR="00000000" w:rsidDel="00000000" w:rsidP="00000000" w:rsidRDefault="00000000" w:rsidRPr="00000000" w14:paraId="0000001E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V.194. в цепь батареи последовательно включены обмотка электромагнита и лампа накаливания. Изменится ли накал лампы, когда электромагнит притягивает к себе груз?</w:t>
      </w:r>
    </w:p>
    <w:p w:rsidR="00000000" w:rsidDel="00000000" w:rsidP="00000000" w:rsidRDefault="00000000" w:rsidRPr="00000000" w14:paraId="0000001F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V.202. Почему преобразование тока трансформаторами в высоковольтный и обратно необходимо при передаче энергии на дальнее расстояние?</w:t>
      </w:r>
    </w:p>
    <w:p w:rsidR="00000000" w:rsidDel="00000000" w:rsidP="00000000" w:rsidRDefault="00000000" w:rsidRPr="00000000" w14:paraId="00000020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V.209. Почему для освещения не применяют переменный ток с частотой 15 Гц?</w:t>
      </w:r>
    </w:p>
    <w:p w:rsidR="00000000" w:rsidDel="00000000" w:rsidP="00000000" w:rsidRDefault="00000000" w:rsidRPr="00000000" w14:paraId="00000021">
      <w:pPr>
        <w:ind w:left="426" w:hanging="42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556885" cy="284620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23263" l="6498" r="33964" t="42274"/>
                    <a:stretch>
                      <a:fillRect/>
                    </a:stretch>
                  </pic:blipFill>
                  <pic:spPr>
                    <a:xfrm>
                      <a:off x="0" y="0"/>
                      <a:ext cx="6556885" cy="2846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316184" cy="468856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12209" l="12471" r="41159" t="37209"/>
                    <a:stretch>
                      <a:fillRect/>
                    </a:stretch>
                  </pic:blipFill>
                  <pic:spPr>
                    <a:xfrm>
                      <a:off x="0" y="0"/>
                      <a:ext cx="6316184" cy="4688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377474" cy="223771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30017" l="13025" r="41423" t="48668"/>
                    <a:stretch>
                      <a:fillRect/>
                    </a:stretch>
                  </pic:blipFill>
                  <pic:spPr>
                    <a:xfrm>
                      <a:off x="0" y="0"/>
                      <a:ext cx="6377474" cy="2237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6623774" cy="2356109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52398" l="11427" r="29036" t="19361"/>
                    <a:stretch>
                      <a:fillRect/>
                    </a:stretch>
                  </pic:blipFill>
                  <pic:spPr>
                    <a:xfrm>
                      <a:off x="0" y="0"/>
                      <a:ext cx="6623774" cy="2356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Сила тока в цепи изменяется по закону </w:t>
        <w:br w:type="textWrapping"/>
        <w:t xml:space="preserve">                   i=0,5sin(100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/2).</w:t>
        <w:br w:type="textWrapping"/>
        <w:t xml:space="preserve">Определить действующее значение силы тока, его начальную фазу и частоту. Чему равна сила тока в цепи в момент времени 0,08 с?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.Цепь переменного тока состоит из последовательно соединённых, конденсатора емкостью 100мкФ, катушки индуктивностью 0,04Гн, резистора сопротивлением 20 Ом, найти действующее значение силы тока и разность фаз между напряжением и током. Действующее напряжение 75В, частота 50Гц.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Сила тока и напряжение в первичной обмотке трансформатора  10А и 110В, напряжение на вторичной обмотке 1100В. Чему равна сила тока во вторичной обмотке трансформатора?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 наборе радиодеталей для изготовления простого колебательного контура имеются две катушки с индуктивностями 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=1 мкГн и 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=2 мкГн, а также два конденсатора, ёмкости которых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=30 пФ и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=40 пФ. С какой наибольшей собственной частотой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можно составить колебательный контур из двух элементов этого набора? (Ответ выразите в МГц и округлите до целого числа.)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622626" cy="2632772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34439" l="7564" r="5595" t="36100"/>
                    <a:stretch>
                      <a:fillRect/>
                    </a:stretch>
                  </pic:blipFill>
                  <pic:spPr>
                    <a:xfrm>
                      <a:off x="0" y="0"/>
                      <a:ext cx="5622626" cy="2632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Задача 1.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 колебательному контуру подсоединили источник тока, на клеммах которого напряжение гармонически меняется с частотой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 Электроёмкость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конденсатора колебательного контура можно плавно менять от максимального значения Cmax до минимального Cmin, a индуктивность его катушки постоянна. Ученик постепенно уменьшал ёмкость конденсатора от максимального значения до минимального и обнаружил, что амплитуда силы тока в контуре всё время возрастала. Опираясь на свои знания по электродинамике, объясните наблюдения ученика.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Задача 2.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На первичной катушке трансформатора колебания напряжения описываются уравнением u =308 Cos 100πt. На вторичной катушке вольтметр показал напряжение 6,3 В. Найти коэффициент трансформации, максимальное и действующее значение напряжения на первичной катушке. Определить частоту переменного тока.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694170" cy="4045585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21761" l="24429" r="15709" t="32961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404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законом сохранения энергии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                                                                 Рис. 148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797675" cy="272605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13100" l="24161" r="15568" t="56804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272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851"/>
        </w:tabs>
        <w:ind w:left="709" w:firstLine="0"/>
        <w:rPr/>
      </w:pPr>
      <w:bookmarkStart w:colFirst="0" w:colLast="0" w:name="_q8jzspa7s2ka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709" w:top="567" w:left="85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fontTable" Target="fontTable.xml"/><Relationship Id="rId10" Type="http://schemas.openxmlformats.org/officeDocument/2006/relationships/settings" Target="settings.xml"/><Relationship Id="rId13" Type="http://schemas.openxmlformats.org/officeDocument/2006/relationships/styles" Target="styles.xml"/><Relationship Id="rId12" Type="http://schemas.openxmlformats.org/officeDocument/2006/relationships/numbering" Target="numbering.xml"/><Relationship Id="rId1" Type="http://schemas.openxmlformats.org/officeDocument/2006/relationships/image" Target="media/image2.wmf"/><Relationship Id="rId2" Type="http://schemas.openxmlformats.org/officeDocument/2006/relationships/oleObject" Target="embeddings/oleObject2.bin"/><Relationship Id="rId3" Type="http://schemas.openxmlformats.org/officeDocument/2006/relationships/image" Target="media/image6.wmf"/><Relationship Id="rId4" Type="http://schemas.openxmlformats.org/officeDocument/2006/relationships/oleObject" Target="embeddings/oleObject4.bin"/><Relationship Id="rId9" Type="http://schemas.openxmlformats.org/officeDocument/2006/relationships/theme" Target="theme/theme1.xml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image" Target="media/image9.png"/><Relationship Id="rId16" Type="http://schemas.openxmlformats.org/officeDocument/2006/relationships/image" Target="media/image5.png"/><Relationship Id="rId5" Type="http://schemas.openxmlformats.org/officeDocument/2006/relationships/image" Target="media/image4.wmf"/><Relationship Id="rId19" Type="http://schemas.openxmlformats.org/officeDocument/2006/relationships/image" Target="media/image11.png"/><Relationship Id="rId6" Type="http://schemas.openxmlformats.org/officeDocument/2006/relationships/oleObject" Target="embeddings/oleObject3.bin"/><Relationship Id="rId18" Type="http://schemas.openxmlformats.org/officeDocument/2006/relationships/image" Target="media/image8.png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