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93D12" w14:textId="77777777" w:rsidR="006C1F60" w:rsidRDefault="00000334" w:rsidP="006C1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F60"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дисциплине</w:t>
      </w:r>
    </w:p>
    <w:p w14:paraId="7258D1A6" w14:textId="60921F57" w:rsidR="00F84A29" w:rsidRPr="006C1F60" w:rsidRDefault="00000334" w:rsidP="006C1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F60">
        <w:rPr>
          <w:rFonts w:ascii="Times New Roman" w:hAnsi="Times New Roman" w:cs="Times New Roman"/>
          <w:b/>
          <w:bCs/>
          <w:sz w:val="28"/>
          <w:szCs w:val="28"/>
        </w:rPr>
        <w:t xml:space="preserve"> «Антимонопольное законодательство»</w:t>
      </w:r>
    </w:p>
    <w:p w14:paraId="2033D6C0" w14:textId="2D020FE8" w:rsidR="00000334" w:rsidRDefault="00000334" w:rsidP="006C1F6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реферативной форме осветить тему доклада и обосновать ее актуальность с практической точки зрения</w:t>
      </w:r>
      <w:r w:rsidR="006C1F60">
        <w:rPr>
          <w:rFonts w:ascii="Times New Roman" w:hAnsi="Times New Roman" w:cs="Times New Roman"/>
          <w:sz w:val="28"/>
          <w:szCs w:val="28"/>
        </w:rPr>
        <w:t>.</w:t>
      </w:r>
    </w:p>
    <w:p w14:paraId="3403F6F2" w14:textId="14A8DBCE" w:rsidR="00000334" w:rsidRDefault="00000334" w:rsidP="0000033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докладов распределена по фамилиям для двух групп</w:t>
      </w:r>
      <w:r w:rsidR="006C1F60">
        <w:rPr>
          <w:rFonts w:ascii="Times New Roman" w:hAnsi="Times New Roman" w:cs="Times New Roman"/>
          <w:sz w:val="28"/>
          <w:szCs w:val="28"/>
        </w:rPr>
        <w:t>.</w:t>
      </w:r>
    </w:p>
    <w:p w14:paraId="2D053073" w14:textId="7C360FC4" w:rsidR="006C1F60" w:rsidRDefault="006C1F60" w:rsidP="0000033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доклада пишем объемом не менее 3- страниц, максимум 15. Оформление контрольной работы по стандартам:</w:t>
      </w:r>
      <w:r w:rsidRPr="006C1F60">
        <w:t xml:space="preserve"> </w:t>
      </w:r>
      <w:hyperlink r:id="rId5" w:history="1">
        <w:r w:rsidRPr="003F6FE2">
          <w:rPr>
            <w:rStyle w:val="a5"/>
            <w:rFonts w:ascii="Times New Roman" w:hAnsi="Times New Roman" w:cs="Times New Roman"/>
            <w:sz w:val="28"/>
            <w:szCs w:val="28"/>
          </w:rPr>
          <w:t>http://www.osu.ru/docs/official/standa</w:t>
        </w:r>
        <w:r w:rsidRPr="003F6FE2">
          <w:rPr>
            <w:rStyle w:val="a5"/>
            <w:rFonts w:ascii="Times New Roman" w:hAnsi="Times New Roman" w:cs="Times New Roman"/>
            <w:sz w:val="28"/>
            <w:szCs w:val="28"/>
          </w:rPr>
          <w:t>r</w:t>
        </w:r>
        <w:r w:rsidRPr="003F6FE2">
          <w:rPr>
            <w:rStyle w:val="a5"/>
            <w:rFonts w:ascii="Times New Roman" w:hAnsi="Times New Roman" w:cs="Times New Roman"/>
            <w:sz w:val="28"/>
            <w:szCs w:val="28"/>
          </w:rPr>
          <w:t>t/standart_101-2015.pdf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38370" w14:textId="52B6B9D4" w:rsidR="006C1F60" w:rsidRDefault="006C1F60" w:rsidP="0000033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зачету контрольной работы публично защищаем доклады!</w:t>
      </w:r>
    </w:p>
    <w:p w14:paraId="4703DD72" w14:textId="5BFAD3A9" w:rsidR="006C1F60" w:rsidRDefault="006C1F60" w:rsidP="0000033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имеется презентация по докладу </w:t>
      </w:r>
      <w:r>
        <w:rPr>
          <w:rFonts w:ascii="Times New Roman" w:hAnsi="Times New Roman" w:cs="Times New Roman"/>
          <w:sz w:val="28"/>
          <w:szCs w:val="28"/>
        </w:rPr>
        <w:object w:dxaOrig="1540" w:dyaOrig="997" w14:anchorId="3F7180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40.5pt" o:ole="">
            <v:imagedata r:id="rId6" o:title=""/>
          </v:shape>
          <o:OLEObject Type="Embed" ProgID="PowerPoint.Show.12" ShapeID="_x0000_i1025" DrawAspect="Icon" ObjectID="_1669713459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- зачёт по дисциплине проставляется автоматически.</w:t>
      </w:r>
    </w:p>
    <w:p w14:paraId="0D7C9B1F" w14:textId="0B88AED4" w:rsidR="006C1F60" w:rsidRDefault="006C1F60" w:rsidP="0000033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 презентации, то для получения зачета сдаем тесты в системе АИССТ (15-20 вопросов).</w:t>
      </w:r>
    </w:p>
    <w:p w14:paraId="62909363" w14:textId="77777777" w:rsidR="00000334" w:rsidRDefault="00000334" w:rsidP="00000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971"/>
      </w:tblGrid>
      <w:tr w:rsidR="00000334" w:rsidRPr="00000334" w14:paraId="5CC6F518" w14:textId="77777777" w:rsidTr="00AD431B">
        <w:tc>
          <w:tcPr>
            <w:tcW w:w="5654" w:type="dxa"/>
          </w:tcPr>
          <w:p w14:paraId="4E80A22F" w14:textId="229A0CA2" w:rsidR="00000334" w:rsidRPr="00000334" w:rsidRDefault="00000334" w:rsidP="00000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2971" w:type="dxa"/>
          </w:tcPr>
          <w:p w14:paraId="37DAB7B9" w14:textId="54952204" w:rsidR="00000334" w:rsidRPr="00000334" w:rsidRDefault="00000334" w:rsidP="000003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000334" w:rsidRPr="00000334" w14:paraId="02A98E51" w14:textId="77777777" w:rsidTr="00AD431B">
        <w:tc>
          <w:tcPr>
            <w:tcW w:w="5654" w:type="dxa"/>
          </w:tcPr>
          <w:p w14:paraId="57B57F18" w14:textId="6842CD3C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антимонопольного законодательства в зарубежных странах</w:t>
            </w:r>
          </w:p>
        </w:tc>
        <w:tc>
          <w:tcPr>
            <w:tcW w:w="2971" w:type="dxa"/>
          </w:tcPr>
          <w:p w14:paraId="627B64B7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Р.Р.</w:t>
            </w:r>
          </w:p>
          <w:p w14:paraId="68D9B2B4" w14:textId="2D3BDB4E" w:rsidR="00AD431B" w:rsidRPr="00000334" w:rsidRDefault="00AD431B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000334" w:rsidRPr="00000334" w14:paraId="38EB4AFD" w14:textId="77777777" w:rsidTr="00AD431B">
        <w:tc>
          <w:tcPr>
            <w:tcW w:w="5654" w:type="dxa"/>
          </w:tcPr>
          <w:p w14:paraId="3DC5749F" w14:textId="26636F2B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Формирование антимонопольного законодательства в современной России.</w:t>
            </w:r>
          </w:p>
        </w:tc>
        <w:tc>
          <w:tcPr>
            <w:tcW w:w="2971" w:type="dxa"/>
          </w:tcPr>
          <w:p w14:paraId="5640DDEF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Бакиев И.М.</w:t>
            </w:r>
          </w:p>
          <w:p w14:paraId="5B17BE45" w14:textId="352D14E5" w:rsidR="00F22FB8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000334" w:rsidRPr="00000334" w14:paraId="4AC68479" w14:textId="77777777" w:rsidTr="00AD431B">
        <w:tc>
          <w:tcPr>
            <w:tcW w:w="5654" w:type="dxa"/>
          </w:tcPr>
          <w:p w14:paraId="35A8914B" w14:textId="55C10CFA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Система современного антимонопольного законодательства: общая характеристика основных институтов конкурентного права.</w:t>
            </w:r>
          </w:p>
        </w:tc>
        <w:tc>
          <w:tcPr>
            <w:tcW w:w="2971" w:type="dxa"/>
          </w:tcPr>
          <w:p w14:paraId="1EDACBBB" w14:textId="498BFA2A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Галочкина Ю.А.</w:t>
            </w:r>
          </w:p>
        </w:tc>
      </w:tr>
      <w:tr w:rsidR="00000334" w:rsidRPr="00000334" w14:paraId="17A90E4D" w14:textId="77777777" w:rsidTr="00AD431B">
        <w:tc>
          <w:tcPr>
            <w:tcW w:w="5654" w:type="dxa"/>
          </w:tcPr>
          <w:p w14:paraId="3CD4F0FF" w14:textId="6E3BFF7F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Правовые институты предупреждения и предостережения и их роль в антимонопольном регулировании.</w:t>
            </w:r>
          </w:p>
        </w:tc>
        <w:tc>
          <w:tcPr>
            <w:tcW w:w="2971" w:type="dxa"/>
          </w:tcPr>
          <w:p w14:paraId="502E34B6" w14:textId="1FBFE8D2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 Е.В.</w:t>
            </w:r>
          </w:p>
        </w:tc>
      </w:tr>
      <w:tr w:rsidR="00000334" w:rsidRPr="00000334" w14:paraId="5DA3F35E" w14:textId="77777777" w:rsidTr="00AD431B">
        <w:tc>
          <w:tcPr>
            <w:tcW w:w="5654" w:type="dxa"/>
          </w:tcPr>
          <w:p w14:paraId="4B964DD4" w14:textId="5EAAD0FE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антимонопольным органом дел о нарушении антимонопольного законодательства.</w:t>
            </w:r>
          </w:p>
        </w:tc>
        <w:tc>
          <w:tcPr>
            <w:tcW w:w="2971" w:type="dxa"/>
          </w:tcPr>
          <w:p w14:paraId="34B4643C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14:paraId="60349E26" w14:textId="3154F8C9" w:rsidR="00F22FB8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00334" w:rsidRPr="00000334" w14:paraId="7204107C" w14:textId="77777777" w:rsidTr="00AD431B">
        <w:tc>
          <w:tcPr>
            <w:tcW w:w="5654" w:type="dxa"/>
          </w:tcPr>
          <w:p w14:paraId="75BC35A3" w14:textId="5AF19A96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Соотношение законодательства о защите конкуренции с гражданским и административным законодательством.</w:t>
            </w:r>
          </w:p>
        </w:tc>
        <w:tc>
          <w:tcPr>
            <w:tcW w:w="2971" w:type="dxa"/>
          </w:tcPr>
          <w:p w14:paraId="50629BE9" w14:textId="21C6DD2C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Е.И.</w:t>
            </w:r>
          </w:p>
        </w:tc>
      </w:tr>
      <w:tr w:rsidR="00000334" w:rsidRPr="00000334" w14:paraId="1AC7B4A8" w14:textId="77777777" w:rsidTr="00AD431B">
        <w:tc>
          <w:tcPr>
            <w:tcW w:w="5654" w:type="dxa"/>
          </w:tcPr>
          <w:p w14:paraId="20F952E5" w14:textId="18A14790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Сфера действия законодательства Российской Федерации о защите конкуренции.</w:t>
            </w:r>
          </w:p>
        </w:tc>
        <w:tc>
          <w:tcPr>
            <w:tcW w:w="2971" w:type="dxa"/>
          </w:tcPr>
          <w:p w14:paraId="2CE63609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М.С.</w:t>
            </w:r>
          </w:p>
          <w:p w14:paraId="17EDD9C2" w14:textId="2EF243E5" w:rsidR="00AD431B" w:rsidRPr="00000334" w:rsidRDefault="00AD431B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00334" w:rsidRPr="00000334" w14:paraId="04CD3DCF" w14:textId="77777777" w:rsidTr="00AD431B">
        <w:tc>
          <w:tcPr>
            <w:tcW w:w="5654" w:type="dxa"/>
          </w:tcPr>
          <w:p w14:paraId="5F7D57EA" w14:textId="12CC5B9F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как правовая основа регулирования отношений в сфере защиты конкуренции.</w:t>
            </w:r>
          </w:p>
        </w:tc>
        <w:tc>
          <w:tcPr>
            <w:tcW w:w="2971" w:type="dxa"/>
          </w:tcPr>
          <w:p w14:paraId="66A28B77" w14:textId="61602F19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Жумабаева Д.С.</w:t>
            </w:r>
          </w:p>
        </w:tc>
      </w:tr>
      <w:tr w:rsidR="00000334" w:rsidRPr="00000334" w14:paraId="3F9CFC88" w14:textId="77777777" w:rsidTr="00AD431B">
        <w:tc>
          <w:tcPr>
            <w:tcW w:w="5654" w:type="dxa"/>
          </w:tcPr>
          <w:p w14:paraId="50C8DF0D" w14:textId="700AB22D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Международные акты как источники конкурентного права.</w:t>
            </w:r>
          </w:p>
        </w:tc>
        <w:tc>
          <w:tcPr>
            <w:tcW w:w="2971" w:type="dxa"/>
          </w:tcPr>
          <w:p w14:paraId="4521E00C" w14:textId="43B7F731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Н.Ю.</w:t>
            </w:r>
          </w:p>
        </w:tc>
      </w:tr>
      <w:tr w:rsidR="00000334" w:rsidRPr="00000334" w14:paraId="17AAC871" w14:textId="77777777" w:rsidTr="00AD431B">
        <w:tc>
          <w:tcPr>
            <w:tcW w:w="5654" w:type="dxa"/>
          </w:tcPr>
          <w:p w14:paraId="0490D4E3" w14:textId="08EACA49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Виды субъектов антимонопольного законодательства. Хозяйствующий субъект и его правовой статус. Общая характеристика хозяйствующих субъектов.</w:t>
            </w:r>
          </w:p>
        </w:tc>
        <w:tc>
          <w:tcPr>
            <w:tcW w:w="2971" w:type="dxa"/>
          </w:tcPr>
          <w:p w14:paraId="7D062ACD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Искакова В.Э.</w:t>
            </w:r>
          </w:p>
          <w:p w14:paraId="4343B605" w14:textId="76936D1F" w:rsidR="00F22FB8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00334" w:rsidRPr="00000334" w14:paraId="4E3C3F4D" w14:textId="77777777" w:rsidTr="00AD431B">
        <w:tc>
          <w:tcPr>
            <w:tcW w:w="5654" w:type="dxa"/>
          </w:tcPr>
          <w:p w14:paraId="0DD85CBD" w14:textId="163876B9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Субъекты естественной монополии и антимонопольное регулирование их деятельности.</w:t>
            </w:r>
          </w:p>
        </w:tc>
        <w:tc>
          <w:tcPr>
            <w:tcW w:w="2971" w:type="dxa"/>
          </w:tcPr>
          <w:p w14:paraId="15032ED5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Кречетова Д.Е.</w:t>
            </w:r>
          </w:p>
          <w:p w14:paraId="406A6F4A" w14:textId="202008E0" w:rsidR="00F22FB8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ТульскаяТ.В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334" w:rsidRPr="00000334" w14:paraId="2D279A67" w14:textId="77777777" w:rsidTr="00AD431B">
        <w:tc>
          <w:tcPr>
            <w:tcW w:w="5654" w:type="dxa"/>
          </w:tcPr>
          <w:p w14:paraId="78554982" w14:textId="6541D96F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Понятие финансовой организации и антимонопольное регулирование их деятельности</w:t>
            </w:r>
          </w:p>
        </w:tc>
        <w:tc>
          <w:tcPr>
            <w:tcW w:w="2971" w:type="dxa"/>
          </w:tcPr>
          <w:p w14:paraId="7AF1E693" w14:textId="6CC09CC4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Манин Е.В.</w:t>
            </w:r>
          </w:p>
        </w:tc>
      </w:tr>
      <w:tr w:rsidR="00000334" w:rsidRPr="00000334" w14:paraId="78EFB67E" w14:textId="77777777" w:rsidTr="00AD431B">
        <w:tc>
          <w:tcPr>
            <w:tcW w:w="5654" w:type="dxa"/>
          </w:tcPr>
          <w:p w14:paraId="635B24C7" w14:textId="15A0F52E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государственной и муниципальной власти как участники отношений в сфере конкуренции.</w:t>
            </w:r>
          </w:p>
        </w:tc>
        <w:tc>
          <w:tcPr>
            <w:tcW w:w="2971" w:type="dxa"/>
          </w:tcPr>
          <w:p w14:paraId="4F7C383A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Пискарева А.В.</w:t>
            </w:r>
          </w:p>
          <w:p w14:paraId="3A9ECB72" w14:textId="2ABB9CBF" w:rsidR="00F22FB8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М.М.</w:t>
            </w:r>
          </w:p>
        </w:tc>
      </w:tr>
      <w:tr w:rsidR="00000334" w:rsidRPr="00000334" w14:paraId="095BE12D" w14:textId="77777777" w:rsidTr="00AD431B">
        <w:tc>
          <w:tcPr>
            <w:tcW w:w="5654" w:type="dxa"/>
          </w:tcPr>
          <w:p w14:paraId="1F38F710" w14:textId="25B55D36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Антимонопольный орган как субъект антимонопольного законодательства.</w:t>
            </w:r>
          </w:p>
        </w:tc>
        <w:tc>
          <w:tcPr>
            <w:tcW w:w="2971" w:type="dxa"/>
          </w:tcPr>
          <w:p w14:paraId="676ADAE1" w14:textId="384D4F98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К.А.</w:t>
            </w:r>
          </w:p>
        </w:tc>
      </w:tr>
      <w:tr w:rsidR="00000334" w:rsidRPr="00000334" w14:paraId="6F7F6D95" w14:textId="77777777" w:rsidTr="00AD431B">
        <w:tc>
          <w:tcPr>
            <w:tcW w:w="5654" w:type="dxa"/>
          </w:tcPr>
          <w:p w14:paraId="24DA435B" w14:textId="18D87A23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Антимонопольный контроль экономической концентрации на рынках товаров и услуг.</w:t>
            </w:r>
          </w:p>
        </w:tc>
        <w:tc>
          <w:tcPr>
            <w:tcW w:w="2971" w:type="dxa"/>
          </w:tcPr>
          <w:p w14:paraId="30D897BA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456C2E3" w14:textId="6FBADA4A" w:rsidR="00AD431B" w:rsidRPr="00000334" w:rsidRDefault="00AD431B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Шляхов И.С.</w:t>
            </w:r>
          </w:p>
        </w:tc>
      </w:tr>
      <w:tr w:rsidR="00000334" w:rsidRPr="00000334" w14:paraId="77680306" w14:textId="77777777" w:rsidTr="00AD431B">
        <w:tc>
          <w:tcPr>
            <w:tcW w:w="5654" w:type="dxa"/>
          </w:tcPr>
          <w:p w14:paraId="6D6A0083" w14:textId="25CF70AF" w:rsidR="00000334" w:rsidRPr="00000334" w:rsidRDefault="00000334" w:rsidP="001747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Особенности контроля экономической концентрации сделок с акциями финансовых организаций.</w:t>
            </w:r>
          </w:p>
        </w:tc>
        <w:tc>
          <w:tcPr>
            <w:tcW w:w="2971" w:type="dxa"/>
          </w:tcPr>
          <w:p w14:paraId="556F2A5E" w14:textId="77777777" w:rsid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К.Д.</w:t>
            </w:r>
          </w:p>
          <w:p w14:paraId="16A29CDA" w14:textId="61848360" w:rsidR="00AD431B" w:rsidRPr="00000334" w:rsidRDefault="00AD431B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А.С.</w:t>
            </w:r>
          </w:p>
        </w:tc>
      </w:tr>
      <w:tr w:rsidR="00000334" w:rsidRPr="00000334" w14:paraId="4AC1CCED" w14:textId="77777777" w:rsidTr="00AD431B">
        <w:tc>
          <w:tcPr>
            <w:tcW w:w="5654" w:type="dxa"/>
          </w:tcPr>
          <w:p w14:paraId="251D2BD2" w14:textId="6FA64229" w:rsidR="00000334" w:rsidRPr="00000334" w:rsidRDefault="00000334" w:rsidP="001747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Особенности контроля за сделками и инвестициями субъекта естественной монополии.</w:t>
            </w:r>
          </w:p>
        </w:tc>
        <w:tc>
          <w:tcPr>
            <w:tcW w:w="2971" w:type="dxa"/>
          </w:tcPr>
          <w:p w14:paraId="6B26CE36" w14:textId="0D631F96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000334" w:rsidRPr="00000334" w14:paraId="47AE86FC" w14:textId="77777777" w:rsidTr="00AD431B">
        <w:tc>
          <w:tcPr>
            <w:tcW w:w="5654" w:type="dxa"/>
          </w:tcPr>
          <w:p w14:paraId="08FE0FFB" w14:textId="731A765B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Согласованные действия органов власти и управления, направленные на ущемление интересов хозяйствующих субъектов и </w:t>
            </w:r>
            <w:r w:rsidR="0017473B" w:rsidRPr="00000334">
              <w:rPr>
                <w:rFonts w:ascii="Times New Roman" w:hAnsi="Times New Roman" w:cs="Times New Roman"/>
                <w:sz w:val="24"/>
                <w:szCs w:val="24"/>
              </w:rPr>
              <w:t>ограничение конкуренции,</w:t>
            </w: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их предупреждения.</w:t>
            </w:r>
          </w:p>
        </w:tc>
        <w:tc>
          <w:tcPr>
            <w:tcW w:w="2971" w:type="dxa"/>
          </w:tcPr>
          <w:p w14:paraId="15B7CFE0" w14:textId="3939F2AA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Торгашов А.Д.</w:t>
            </w:r>
          </w:p>
        </w:tc>
      </w:tr>
      <w:tr w:rsidR="00000334" w:rsidRPr="00000334" w14:paraId="29B2A74B" w14:textId="77777777" w:rsidTr="00AD431B">
        <w:tc>
          <w:tcPr>
            <w:tcW w:w="5654" w:type="dxa"/>
          </w:tcPr>
          <w:p w14:paraId="0DEC955D" w14:textId="6F7857AB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Система антимонопольного комплаенса.</w:t>
            </w:r>
          </w:p>
        </w:tc>
        <w:tc>
          <w:tcPr>
            <w:tcW w:w="2971" w:type="dxa"/>
          </w:tcPr>
          <w:p w14:paraId="482AB6C6" w14:textId="33FE1A99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Трубицына К.А.</w:t>
            </w:r>
          </w:p>
        </w:tc>
      </w:tr>
      <w:tr w:rsidR="00000334" w:rsidRPr="00000334" w14:paraId="77A03CB8" w14:textId="77777777" w:rsidTr="00AD431B">
        <w:tc>
          <w:tcPr>
            <w:tcW w:w="5654" w:type="dxa"/>
          </w:tcPr>
          <w:p w14:paraId="58B27E09" w14:textId="329EC6E7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Правовые институты предупреждения и предостережения и их роль в антимонопольном регулировании.</w:t>
            </w:r>
          </w:p>
        </w:tc>
        <w:tc>
          <w:tcPr>
            <w:tcW w:w="2971" w:type="dxa"/>
          </w:tcPr>
          <w:p w14:paraId="5299F6DC" w14:textId="3CD01DF3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00334" w:rsidRPr="00000334" w14:paraId="06BA7A9F" w14:textId="77777777" w:rsidTr="00AD431B">
        <w:tc>
          <w:tcPr>
            <w:tcW w:w="5654" w:type="dxa"/>
          </w:tcPr>
          <w:p w14:paraId="6DFA0D01" w14:textId="306AD002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антимонопольным органом дел о нарушении антимонопольного законодательства</w:t>
            </w:r>
          </w:p>
        </w:tc>
        <w:tc>
          <w:tcPr>
            <w:tcW w:w="2971" w:type="dxa"/>
          </w:tcPr>
          <w:p w14:paraId="2CD1C68B" w14:textId="0544C273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Н.С.</w:t>
            </w:r>
          </w:p>
        </w:tc>
      </w:tr>
      <w:tr w:rsidR="00000334" w:rsidRPr="00000334" w14:paraId="75C69E3A" w14:textId="77777777" w:rsidTr="00AD431B">
        <w:tc>
          <w:tcPr>
            <w:tcW w:w="5654" w:type="dxa"/>
          </w:tcPr>
          <w:p w14:paraId="4C6FBBCD" w14:textId="10D41102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Антимонопольные требования, предъявляемые к торгам.</w:t>
            </w:r>
          </w:p>
        </w:tc>
        <w:tc>
          <w:tcPr>
            <w:tcW w:w="2971" w:type="dxa"/>
          </w:tcPr>
          <w:p w14:paraId="75847698" w14:textId="32A6B017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Енгибарян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000334" w:rsidRPr="00000334" w14:paraId="797B1C32" w14:textId="77777777" w:rsidTr="00AD431B">
        <w:tc>
          <w:tcPr>
            <w:tcW w:w="5654" w:type="dxa"/>
          </w:tcPr>
          <w:p w14:paraId="1280D531" w14:textId="037EF1C1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Правовые последствия нарушения антимонопольных требований к торгам.</w:t>
            </w:r>
          </w:p>
        </w:tc>
        <w:tc>
          <w:tcPr>
            <w:tcW w:w="2971" w:type="dxa"/>
          </w:tcPr>
          <w:p w14:paraId="737F660E" w14:textId="59E75865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О.М.</w:t>
            </w:r>
          </w:p>
        </w:tc>
      </w:tr>
      <w:tr w:rsidR="00000334" w:rsidRPr="00000334" w14:paraId="5E4A51F9" w14:textId="77777777" w:rsidTr="00AD431B">
        <w:tc>
          <w:tcPr>
            <w:tcW w:w="5654" w:type="dxa"/>
          </w:tcPr>
          <w:p w14:paraId="2E10273C" w14:textId="15C7EA75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Контроль государственных и муниципальных закупок.</w:t>
            </w:r>
          </w:p>
        </w:tc>
        <w:tc>
          <w:tcPr>
            <w:tcW w:w="2971" w:type="dxa"/>
          </w:tcPr>
          <w:p w14:paraId="3CBDF41A" w14:textId="7D9F8D3E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000334" w:rsidRPr="00000334" w14:paraId="35ABF36C" w14:textId="77777777" w:rsidTr="00AD431B">
        <w:tc>
          <w:tcPr>
            <w:tcW w:w="5654" w:type="dxa"/>
          </w:tcPr>
          <w:p w14:paraId="5F581E46" w14:textId="4203E035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Международные договоры в рамках Евразийского экономического союза в сфере защиты конкуренции.</w:t>
            </w:r>
          </w:p>
        </w:tc>
        <w:tc>
          <w:tcPr>
            <w:tcW w:w="2971" w:type="dxa"/>
          </w:tcPr>
          <w:p w14:paraId="528E3C4B" w14:textId="060EDDBD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Мирсаизянова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000334" w:rsidRPr="00000334" w14:paraId="2057AE80" w14:textId="77777777" w:rsidTr="00AD431B">
        <w:tc>
          <w:tcPr>
            <w:tcW w:w="5654" w:type="dxa"/>
          </w:tcPr>
          <w:p w14:paraId="1CBA270A" w14:textId="4A1F2308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Антимонопольное законодательство США и его особенности.</w:t>
            </w:r>
          </w:p>
        </w:tc>
        <w:tc>
          <w:tcPr>
            <w:tcW w:w="2971" w:type="dxa"/>
          </w:tcPr>
          <w:p w14:paraId="2C785B6A" w14:textId="492AEB1D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000334" w:rsidRPr="00000334" w14:paraId="53AC0A4F" w14:textId="77777777" w:rsidTr="00AD431B">
        <w:tc>
          <w:tcPr>
            <w:tcW w:w="5654" w:type="dxa"/>
          </w:tcPr>
          <w:p w14:paraId="75C12BED" w14:textId="1F2B2963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Антимонопольное законодательство ЕС и его особенности</w:t>
            </w:r>
          </w:p>
        </w:tc>
        <w:tc>
          <w:tcPr>
            <w:tcW w:w="2971" w:type="dxa"/>
          </w:tcPr>
          <w:p w14:paraId="0EBF1597" w14:textId="5213F3B3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Сабитова К.Р.</w:t>
            </w:r>
          </w:p>
        </w:tc>
      </w:tr>
      <w:tr w:rsidR="00000334" w:rsidRPr="00000334" w14:paraId="7CE4E94A" w14:textId="77777777" w:rsidTr="00AD431B">
        <w:tc>
          <w:tcPr>
            <w:tcW w:w="5654" w:type="dxa"/>
          </w:tcPr>
          <w:p w14:paraId="1B4C827B" w14:textId="180C2A86" w:rsidR="00000334" w:rsidRPr="00000334" w:rsidRDefault="00000334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334">
              <w:rPr>
                <w:rFonts w:ascii="Times New Roman" w:hAnsi="Times New Roman" w:cs="Times New Roman"/>
                <w:sz w:val="24"/>
                <w:szCs w:val="24"/>
              </w:rPr>
              <w:t>Законодательство о конкуренции стран Евразийского экономического союза: основные сходства и различия.</w:t>
            </w:r>
          </w:p>
        </w:tc>
        <w:tc>
          <w:tcPr>
            <w:tcW w:w="2971" w:type="dxa"/>
          </w:tcPr>
          <w:p w14:paraId="61365843" w14:textId="0607F69D" w:rsidR="00000334" w:rsidRPr="00000334" w:rsidRDefault="00F22FB8" w:rsidP="000003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Сагинтаева Т.А.</w:t>
            </w:r>
          </w:p>
        </w:tc>
      </w:tr>
    </w:tbl>
    <w:p w14:paraId="72D63CD5" w14:textId="43D25473" w:rsidR="00000334" w:rsidRDefault="00000334" w:rsidP="000003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FEA168" w14:textId="77777777" w:rsidR="00000334" w:rsidRPr="00000334" w:rsidRDefault="00000334" w:rsidP="0000033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0334" w:rsidRPr="00000334" w:rsidSect="00AD43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2D6E28"/>
    <w:multiLevelType w:val="hybridMultilevel"/>
    <w:tmpl w:val="6474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E8"/>
    <w:rsid w:val="00000334"/>
    <w:rsid w:val="0017473B"/>
    <w:rsid w:val="006C1F60"/>
    <w:rsid w:val="006F5FE8"/>
    <w:rsid w:val="00AD431B"/>
    <w:rsid w:val="00F22FB8"/>
    <w:rsid w:val="00F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8D65"/>
  <w15:chartTrackingRefBased/>
  <w15:docId w15:val="{3E9218F4-884D-438A-AFD5-0CE09047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34"/>
    <w:pPr>
      <w:ind w:left="720"/>
      <w:contextualSpacing/>
    </w:pPr>
  </w:style>
  <w:style w:type="table" w:styleId="a4">
    <w:name w:val="Table Grid"/>
    <w:basedOn w:val="a1"/>
    <w:uiPriority w:val="39"/>
    <w:rsid w:val="0000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1F6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1F6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C1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PowerPoint_Presentation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osu.ru/docs/official/standart/standart_101-201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2020-12-17T06:59:00Z</dcterms:created>
  <dcterms:modified xsi:type="dcterms:W3CDTF">2020-12-17T07:31:00Z</dcterms:modified>
</cp:coreProperties>
</file>