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AB" w:rsidRDefault="005F3EAB" w:rsidP="005F3EAB">
      <w:pPr>
        <w:spacing w:before="0" w:after="0"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>
        <w:rPr>
          <w:b/>
          <w:snapToGrid w:val="0"/>
          <w:color w:val="000000"/>
          <w:sz w:val="28"/>
          <w:szCs w:val="28"/>
        </w:rPr>
        <w:t xml:space="preserve">Определение энзимологии как науки, история открытия, номенклатура и классификация ферментов </w:t>
      </w:r>
    </w:p>
    <w:p w:rsidR="005F3EAB" w:rsidRDefault="005F3EAB" w:rsidP="005F3EAB">
      <w:pPr>
        <w:pStyle w:val="a3"/>
        <w:spacing w:before="0" w:after="0" w:line="360" w:lineRule="auto"/>
        <w:ind w:firstLine="709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1.1.1 </w:t>
      </w:r>
      <w:r>
        <w:rPr>
          <w:snapToGrid w:val="0"/>
          <w:color w:val="000000"/>
          <w:sz w:val="28"/>
          <w:szCs w:val="28"/>
        </w:rPr>
        <w:t xml:space="preserve">Определение энзимологии как науки </w:t>
      </w:r>
    </w:p>
    <w:p w:rsidR="005F3EAB" w:rsidRDefault="005F3EAB" w:rsidP="005F3EAB">
      <w:pPr>
        <w:pStyle w:val="a3"/>
        <w:spacing w:before="0" w:after="0" w:line="480" w:lineRule="auto"/>
        <w:ind w:firstLine="709"/>
        <w:jc w:val="both"/>
        <w:rPr>
          <w:i/>
          <w:sz w:val="28"/>
          <w:szCs w:val="28"/>
        </w:rPr>
      </w:pP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i/>
          <w:sz w:val="28"/>
          <w:szCs w:val="28"/>
        </w:rPr>
        <w:t>Энзимология</w:t>
      </w:r>
      <w:r>
        <w:rPr>
          <w:sz w:val="28"/>
          <w:szCs w:val="28"/>
        </w:rPr>
        <w:t xml:space="preserve"> – это раздел биохимии, который изучает ферменты. </w:t>
      </w:r>
      <w:r>
        <w:rPr>
          <w:i/>
          <w:sz w:val="28"/>
          <w:szCs w:val="28"/>
        </w:rPr>
        <w:t>Энзимы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это специализированные белки, которые являются биологическими катализаторами и обладают нативной конформацией.</w:t>
      </w:r>
      <w:r>
        <w:rPr>
          <w:sz w:val="28"/>
          <w:szCs w:val="24"/>
        </w:rPr>
        <w:t xml:space="preserve"> </w:t>
      </w: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От обычных функциональных белков ферменты отличает то, что на поверхности белковой глобулы у них имеется </w:t>
      </w:r>
      <w:r>
        <w:rPr>
          <w:i/>
          <w:sz w:val="28"/>
          <w:szCs w:val="24"/>
        </w:rPr>
        <w:t>активный центр (АЦ).</w:t>
      </w:r>
      <w:r>
        <w:rPr>
          <w:sz w:val="28"/>
          <w:szCs w:val="24"/>
        </w:rPr>
        <w:t xml:space="preserve"> Это участок, образованный из различных аминокислотных остатков, собранных из раз</w:t>
      </w:r>
      <w:r>
        <w:rPr>
          <w:sz w:val="28"/>
          <w:szCs w:val="24"/>
        </w:rPr>
        <w:softHyphen/>
        <w:t xml:space="preserve">личных областей полипептидной цепи, где происходит связывание и превращение субстрата. При этом </w:t>
      </w:r>
      <w:r>
        <w:rPr>
          <w:i/>
          <w:sz w:val="28"/>
          <w:szCs w:val="24"/>
        </w:rPr>
        <w:t>субстратом</w:t>
      </w:r>
      <w:r>
        <w:rPr>
          <w:sz w:val="28"/>
          <w:szCs w:val="24"/>
        </w:rPr>
        <w:t xml:space="preserve"> называется химическое соединение, претерпевающее изменение в ходе каталитического процесса, с образованием </w:t>
      </w:r>
      <w:r>
        <w:rPr>
          <w:i/>
          <w:sz w:val="28"/>
          <w:szCs w:val="24"/>
        </w:rPr>
        <w:t>продукта реакции</w:t>
      </w:r>
      <w:r>
        <w:rPr>
          <w:sz w:val="28"/>
          <w:szCs w:val="24"/>
        </w:rPr>
        <w:t>.</w:t>
      </w: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Кроме активного центра, у некоторых ферментов имеется еще и регуляторный участок – </w:t>
      </w:r>
      <w:r>
        <w:rPr>
          <w:i/>
          <w:sz w:val="28"/>
          <w:szCs w:val="24"/>
        </w:rPr>
        <w:t>аллостерический центр (АлЦ).</w:t>
      </w:r>
      <w:r>
        <w:rPr>
          <w:sz w:val="28"/>
          <w:szCs w:val="24"/>
        </w:rPr>
        <w:t xml:space="preserve"> В этом участке связываются молекулы, оказывающие влияние на превраще</w:t>
      </w:r>
      <w:r>
        <w:rPr>
          <w:sz w:val="28"/>
          <w:szCs w:val="24"/>
        </w:rPr>
        <w:softHyphen/>
        <w:t>ние субстрата в химической ферментативной реакции. При этом сами ферменты не претерпевают изменений.</w:t>
      </w: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sz w:val="28"/>
          <w:szCs w:val="24"/>
        </w:rPr>
        <w:t>В активном центре фермента располагаются амино</w:t>
      </w:r>
      <w:r>
        <w:rPr>
          <w:sz w:val="28"/>
          <w:szCs w:val="24"/>
        </w:rPr>
        <w:softHyphen/>
        <w:t xml:space="preserve">кислотные остатки, содержащие функциональные группы </w:t>
      </w:r>
      <w:r>
        <w:rPr>
          <w:sz w:val="28"/>
          <w:szCs w:val="24"/>
          <w:lang w:eastAsia="en-US"/>
        </w:rPr>
        <w:t>(-</w:t>
      </w:r>
      <w:r>
        <w:rPr>
          <w:sz w:val="28"/>
          <w:szCs w:val="24"/>
          <w:lang w:val="en-US" w:eastAsia="en-US"/>
        </w:rPr>
        <w:t>SH</w:t>
      </w:r>
      <w:r>
        <w:rPr>
          <w:sz w:val="28"/>
          <w:szCs w:val="24"/>
          <w:lang w:eastAsia="en-US"/>
        </w:rPr>
        <w:t xml:space="preserve">, </w:t>
      </w:r>
      <w:r>
        <w:rPr>
          <w:sz w:val="28"/>
          <w:szCs w:val="24"/>
        </w:rPr>
        <w:t xml:space="preserve">-СООН, </w:t>
      </w:r>
      <w:proofErr w:type="gramStart"/>
      <w:r>
        <w:rPr>
          <w:sz w:val="28"/>
          <w:szCs w:val="24"/>
        </w:rPr>
        <w:t>-О</w:t>
      </w:r>
      <w:proofErr w:type="gramEnd"/>
      <w:r>
        <w:rPr>
          <w:sz w:val="28"/>
          <w:szCs w:val="24"/>
        </w:rPr>
        <w:t xml:space="preserve">Н, </w:t>
      </w:r>
      <w:r>
        <w:rPr>
          <w:sz w:val="28"/>
          <w:szCs w:val="24"/>
          <w:lang w:eastAsia="en-US"/>
        </w:rPr>
        <w:t>-</w:t>
      </w:r>
      <w:r>
        <w:rPr>
          <w:sz w:val="28"/>
          <w:szCs w:val="24"/>
          <w:lang w:val="en-US" w:eastAsia="en-US"/>
        </w:rPr>
        <w:t>NH</w:t>
      </w:r>
      <w:r>
        <w:rPr>
          <w:sz w:val="28"/>
          <w:szCs w:val="24"/>
          <w:vertAlign w:val="subscript"/>
          <w:lang w:eastAsia="en-US"/>
        </w:rPr>
        <w:t>2</w:t>
      </w:r>
      <w:r>
        <w:rPr>
          <w:sz w:val="28"/>
          <w:szCs w:val="24"/>
          <w:lang w:eastAsia="en-US"/>
        </w:rPr>
        <w:t xml:space="preserve">), </w:t>
      </w:r>
      <w:r>
        <w:rPr>
          <w:sz w:val="28"/>
          <w:szCs w:val="24"/>
        </w:rPr>
        <w:t xml:space="preserve">которые принимают участие в каталитическом процессе. Условно активный центр фермента можно разделить на два участка: </w:t>
      </w:r>
      <w:r>
        <w:rPr>
          <w:i/>
          <w:sz w:val="28"/>
          <w:szCs w:val="24"/>
        </w:rPr>
        <w:t>сорбционный</w:t>
      </w:r>
      <w:r>
        <w:rPr>
          <w:sz w:val="28"/>
          <w:szCs w:val="24"/>
        </w:rPr>
        <w:t xml:space="preserve">, отвечающий за связывание субстрата, и </w:t>
      </w:r>
      <w:r>
        <w:rPr>
          <w:i/>
          <w:sz w:val="28"/>
          <w:szCs w:val="24"/>
        </w:rPr>
        <w:t>каталитический</w:t>
      </w:r>
      <w:r>
        <w:rPr>
          <w:sz w:val="28"/>
          <w:szCs w:val="24"/>
        </w:rPr>
        <w:t xml:space="preserve">, в котором происходит превращение субстрата. Размер активного центра фермента определяется размером субстрата, реализуя в действии принцип индуцированного соответствия. Геометрия расположения функциональных групп активного центра соответствует природе субстрата, определяя эффективность его связывания и превращение в ходе химической ферментативной реакции. </w:t>
      </w: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i/>
          <w:sz w:val="28"/>
          <w:szCs w:val="24"/>
        </w:rPr>
        <w:lastRenderedPageBreak/>
        <w:t>Константа,</w:t>
      </w:r>
      <w:r>
        <w:rPr>
          <w:sz w:val="28"/>
          <w:szCs w:val="24"/>
        </w:rPr>
        <w:t xml:space="preserve"> характеризующая эффективность превращения субстрата в активном центре фермента, называется </w:t>
      </w:r>
      <w:r>
        <w:rPr>
          <w:i/>
          <w:sz w:val="28"/>
          <w:szCs w:val="24"/>
        </w:rPr>
        <w:t>каталитической константой</w:t>
      </w:r>
      <w:r>
        <w:rPr>
          <w:sz w:val="28"/>
          <w:szCs w:val="24"/>
        </w:rPr>
        <w:t xml:space="preserve"> </w:t>
      </w:r>
      <w:r>
        <w:rPr>
          <w:sz w:val="28"/>
          <w:szCs w:val="24"/>
          <w:lang w:eastAsia="en-US"/>
        </w:rPr>
        <w:t xml:space="preserve">(Кк), </w:t>
      </w:r>
      <w:r>
        <w:rPr>
          <w:sz w:val="28"/>
          <w:szCs w:val="24"/>
        </w:rPr>
        <w:t xml:space="preserve">а константа, определяющая сродство субстрата к ферменту, - </w:t>
      </w:r>
      <w:r>
        <w:rPr>
          <w:i/>
          <w:sz w:val="28"/>
          <w:szCs w:val="24"/>
        </w:rPr>
        <w:t>константой связывания</w:t>
      </w:r>
      <w:r>
        <w:rPr>
          <w:sz w:val="28"/>
          <w:szCs w:val="24"/>
        </w:rPr>
        <w:t xml:space="preserve"> (</w:t>
      </w:r>
      <w:r>
        <w:rPr>
          <w:sz w:val="28"/>
          <w:szCs w:val="24"/>
          <w:lang w:val="en-US" w:eastAsia="en-US"/>
        </w:rPr>
        <w:t>Ks</w:t>
      </w:r>
      <w:r>
        <w:rPr>
          <w:sz w:val="28"/>
          <w:szCs w:val="24"/>
          <w:lang w:eastAsia="en-US"/>
        </w:rPr>
        <w:t>)</w:t>
      </w:r>
      <w:r>
        <w:rPr>
          <w:sz w:val="28"/>
          <w:szCs w:val="24"/>
        </w:rPr>
        <w:t xml:space="preserve">. Действие эффекторов (активаторов и ингибиторов) определяют с помощью </w:t>
      </w:r>
      <w:r>
        <w:rPr>
          <w:i/>
          <w:sz w:val="28"/>
          <w:szCs w:val="24"/>
        </w:rPr>
        <w:t>констант активирования</w:t>
      </w:r>
      <w:r>
        <w:rPr>
          <w:sz w:val="28"/>
          <w:szCs w:val="24"/>
        </w:rPr>
        <w:t xml:space="preserve"> (Ка) и </w:t>
      </w:r>
      <w:r>
        <w:rPr>
          <w:i/>
          <w:sz w:val="28"/>
          <w:szCs w:val="24"/>
        </w:rPr>
        <w:t>ингибирования</w:t>
      </w:r>
      <w:r>
        <w:rPr>
          <w:sz w:val="28"/>
          <w:szCs w:val="24"/>
        </w:rPr>
        <w:t xml:space="preserve"> (К</w:t>
      </w:r>
      <w:proofErr w:type="gramStart"/>
      <w:r>
        <w:rPr>
          <w:sz w:val="28"/>
          <w:szCs w:val="24"/>
          <w:lang w:val="en-US"/>
        </w:rPr>
        <w:t>i</w:t>
      </w:r>
      <w:proofErr w:type="gramEnd"/>
      <w:r>
        <w:rPr>
          <w:sz w:val="28"/>
          <w:szCs w:val="24"/>
        </w:rPr>
        <w:t>).</w:t>
      </w:r>
    </w:p>
    <w:p w:rsidR="005F3EAB" w:rsidRDefault="005F3EAB" w:rsidP="005F3EAB">
      <w:pPr>
        <w:pStyle w:val="a3"/>
        <w:spacing w:before="0" w:after="0" w:line="360" w:lineRule="auto"/>
        <w:ind w:right="23"/>
        <w:jc w:val="both"/>
        <w:rPr>
          <w:sz w:val="28"/>
          <w:szCs w:val="24"/>
        </w:rPr>
      </w:pPr>
      <w:r>
        <w:rPr>
          <w:sz w:val="28"/>
          <w:szCs w:val="24"/>
        </w:rPr>
        <w:t>Активность фермента зависит от природы фермента, субстрата, их концентраций, межсубъединичных взаимодействий белковых глобул, состава раствора, приро</w:t>
      </w:r>
      <w:r>
        <w:rPr>
          <w:sz w:val="28"/>
          <w:szCs w:val="24"/>
        </w:rPr>
        <w:softHyphen/>
        <w:t>ды растворителя, ионной силы раствора, рН среды, при</w:t>
      </w:r>
      <w:r>
        <w:rPr>
          <w:sz w:val="28"/>
          <w:szCs w:val="24"/>
        </w:rPr>
        <w:softHyphen/>
        <w:t xml:space="preserve">сутствия ингибиторов и активаторов, температуры, давления, </w:t>
      </w:r>
      <w:proofErr w:type="gramStart"/>
      <w:r>
        <w:rPr>
          <w:sz w:val="28"/>
          <w:szCs w:val="24"/>
        </w:rPr>
        <w:t>УФ-облучения</w:t>
      </w:r>
      <w:proofErr w:type="gramEnd"/>
      <w:r>
        <w:rPr>
          <w:sz w:val="28"/>
          <w:szCs w:val="24"/>
        </w:rPr>
        <w:t xml:space="preserve"> и других физических факторов. С повышением температуры среды активность ферментов возрастает, однако при температуре выше 50</w:t>
      </w:r>
      <w:proofErr w:type="gramStart"/>
      <w:r>
        <w:rPr>
          <w:sz w:val="28"/>
          <w:szCs w:val="24"/>
        </w:rPr>
        <w:t>°С</w:t>
      </w:r>
      <w:proofErr w:type="gramEnd"/>
      <w:r>
        <w:rPr>
          <w:sz w:val="28"/>
          <w:szCs w:val="24"/>
        </w:rPr>
        <w:t xml:space="preserve"> наблюдается снижение активности фермента из-за раз</w:t>
      </w:r>
      <w:r>
        <w:rPr>
          <w:sz w:val="28"/>
          <w:szCs w:val="24"/>
        </w:rPr>
        <w:softHyphen/>
        <w:t>рушения нативной структуры белковой глобулы. Возрастание температуры сопровождается увеличением подвижности функциональных групп в области активного центра и изменением нативной конформации белка.</w:t>
      </w:r>
    </w:p>
    <w:p w:rsidR="005F3EAB" w:rsidRDefault="005F3EAB" w:rsidP="005F3EAB">
      <w:pPr>
        <w:pStyle w:val="a3"/>
        <w:spacing w:before="0" w:after="0" w:line="360" w:lineRule="auto"/>
        <w:ind w:left="23" w:right="23" w:firstLine="709"/>
        <w:jc w:val="both"/>
        <w:rPr>
          <w:sz w:val="28"/>
          <w:szCs w:val="24"/>
        </w:rPr>
      </w:pPr>
      <w:r>
        <w:rPr>
          <w:sz w:val="28"/>
          <w:szCs w:val="24"/>
        </w:rPr>
        <w:t>Влияние рН на активность фермента может проявляться через ассоциативное поведение ионизирующих групп активного центра и функциональных групп суб</w:t>
      </w:r>
      <w:r>
        <w:rPr>
          <w:sz w:val="28"/>
          <w:szCs w:val="24"/>
        </w:rPr>
        <w:softHyphen/>
        <w:t>страта. На активность фермента может также повлиять поведение групп, расположенных на поверхности белковой глобулы, ионизация которых может приводить к изменению конформации белка фермента.</w:t>
      </w:r>
    </w:p>
    <w:p w:rsidR="005F3EAB" w:rsidRDefault="005F3EAB" w:rsidP="005F3EAB">
      <w:pPr>
        <w:spacing w:before="480" w:after="480" w:line="480" w:lineRule="auto"/>
        <w:ind w:firstLine="709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1.1.2 История формирования энзимологии как науки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Зарождение учения о ферментах относится к первой половине XIX века. Первое научное представление о ферментах было дано еще в 1814 г. Петербургским ученым К.С. Кирхгофом, который показал, что не только проросшие зерна ячменя, но и экстракты из солода способны осахаривать крахмал с превращением его в мальтозу. Вещество, извлекаемое из </w:t>
      </w:r>
      <w:r>
        <w:rPr>
          <w:sz w:val="28"/>
          <w:szCs w:val="28"/>
        </w:rPr>
        <w:lastRenderedPageBreak/>
        <w:t xml:space="preserve">проросшего ячменя и обладающее способностью превращать крахмал в мальтозу, получило название </w:t>
      </w:r>
      <w:r>
        <w:rPr>
          <w:i/>
          <w:sz w:val="28"/>
          <w:szCs w:val="28"/>
        </w:rPr>
        <w:t>амилазы</w:t>
      </w:r>
      <w:r>
        <w:rPr>
          <w:sz w:val="28"/>
          <w:szCs w:val="28"/>
        </w:rPr>
        <w:t xml:space="preserve">. </w:t>
      </w:r>
    </w:p>
    <w:p w:rsidR="005F3EAB" w:rsidRDefault="005F3EAB" w:rsidP="005F3EA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 Либих и Ф. Веллер открыли агент, расщепляющий амигдалин, содержащийся в эфирном масле горького миндаля. Этот агент был назван </w:t>
      </w:r>
      <w:r>
        <w:rPr>
          <w:i/>
          <w:sz w:val="28"/>
          <w:szCs w:val="28"/>
        </w:rPr>
        <w:t>эмульсином</w:t>
      </w:r>
      <w:r>
        <w:rPr>
          <w:sz w:val="28"/>
          <w:szCs w:val="28"/>
        </w:rPr>
        <w:t xml:space="preserve">. В последующие годы были описаны другие ферменты, в частности </w:t>
      </w:r>
      <w:r>
        <w:rPr>
          <w:i/>
          <w:sz w:val="28"/>
          <w:szCs w:val="28"/>
        </w:rPr>
        <w:t>пепсин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трипсин</w:t>
      </w:r>
      <w:r>
        <w:rPr>
          <w:sz w:val="28"/>
          <w:szCs w:val="28"/>
        </w:rPr>
        <w:t xml:space="preserve">, вызывающие распад (гидролиз) белков в пищеварительном тракте. В 1913 году Михаэлис и Ментен выдвинули теорию механизма работы ферментов. </w:t>
      </w:r>
    </w:p>
    <w:p w:rsidR="005F3EAB" w:rsidRDefault="005F3EAB" w:rsidP="005F3EA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1926 году (считается официальным годом рождения энзимологии как науки) Самнер выделил кристаллическую </w:t>
      </w:r>
      <w:r>
        <w:rPr>
          <w:i/>
          <w:sz w:val="28"/>
          <w:szCs w:val="28"/>
        </w:rPr>
        <w:t>уреазу</w:t>
      </w:r>
      <w:r>
        <w:rPr>
          <w:sz w:val="28"/>
          <w:szCs w:val="28"/>
        </w:rPr>
        <w:t xml:space="preserve"> и доказал ее белковую природу. С тех пор было обнаружено и выделено более 700 ферментов, но в живых организмах их существует гораздо больше. В 1929 году другой биохимик – Д. Нортроп сообщил о выделении им кристаллического препарата пепсина, а затем трипсина и других ферментов. В 1946 году Нортроп и Самнер были удостоены Нобелевской премии за открытие белков ферментов. </w:t>
      </w:r>
    </w:p>
    <w:p w:rsidR="005F3EAB" w:rsidRDefault="005F3EAB" w:rsidP="005F3EA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1969 году Меррифильд (</w:t>
      </w:r>
      <w:proofErr w:type="gramStart"/>
      <w:r>
        <w:rPr>
          <w:sz w:val="28"/>
          <w:szCs w:val="28"/>
        </w:rPr>
        <w:t>Нью Йорк</w:t>
      </w:r>
      <w:proofErr w:type="gramEnd"/>
      <w:r>
        <w:rPr>
          <w:sz w:val="28"/>
          <w:szCs w:val="28"/>
        </w:rPr>
        <w:t>) синтезировал искусственно</w:t>
      </w:r>
      <w:r>
        <w:rPr>
          <w:i/>
          <w:sz w:val="28"/>
          <w:szCs w:val="28"/>
        </w:rPr>
        <w:t xml:space="preserve"> рибонуклеазу</w:t>
      </w:r>
      <w:r>
        <w:rPr>
          <w:sz w:val="28"/>
          <w:szCs w:val="28"/>
        </w:rPr>
        <w:t xml:space="preserve"> и доказал, что все ферменты являются белками.</w:t>
      </w:r>
    </w:p>
    <w:p w:rsidR="005F3EAB" w:rsidRDefault="005F3EAB" w:rsidP="005F3EAB">
      <w:pPr>
        <w:spacing w:before="480" w:after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 Направления исследований в области энзимологии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Перечислим основные современные направления исследований в энзимологии: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исследования более тонких деталей молекулярного механизма и принципов действия ферментов в соответствии с законами классической органической химии и квантовой механики, а также совершенствование теории ферментативного катализа;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ферментов на более высоких уровнях (надмолекулярном и клеточном) структурной организации живых систем, </w:t>
      </w:r>
      <w:r>
        <w:rPr>
          <w:rFonts w:ascii="Times New Roman" w:hAnsi="Times New Roman"/>
          <w:sz w:val="28"/>
          <w:szCs w:val="28"/>
        </w:rPr>
        <w:lastRenderedPageBreak/>
        <w:t xml:space="preserve">причем не столько отдельных ферментов, сколько ферментных комплексов в сложных системах; 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механизмов регуляции активности и синтеза ферментов и вклада химической модификации в действие ферментов;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исследований в области создания искусственных низкомолекулярных ферментов – </w:t>
      </w:r>
      <w:r>
        <w:rPr>
          <w:rFonts w:ascii="Times New Roman" w:hAnsi="Times New Roman"/>
          <w:i/>
          <w:sz w:val="28"/>
          <w:szCs w:val="28"/>
        </w:rPr>
        <w:t>абзимов</w:t>
      </w:r>
      <w:r>
        <w:rPr>
          <w:rFonts w:ascii="Times New Roman" w:hAnsi="Times New Roman"/>
          <w:sz w:val="28"/>
          <w:szCs w:val="28"/>
        </w:rPr>
        <w:t xml:space="preserve"> (синтетические аналоги ферментов), наделенных аналогично нативным ферментам высокой специфичностью действия и каталитической активностью, но лишенных побочных антигенных свойств;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в области </w:t>
      </w:r>
      <w:r>
        <w:rPr>
          <w:rFonts w:ascii="Times New Roman" w:hAnsi="Times New Roman"/>
          <w:i/>
          <w:sz w:val="28"/>
          <w:szCs w:val="28"/>
        </w:rPr>
        <w:t>инженерной энзимологии</w:t>
      </w:r>
      <w:r>
        <w:rPr>
          <w:rFonts w:ascii="Times New Roman" w:hAnsi="Times New Roman"/>
          <w:sz w:val="28"/>
          <w:szCs w:val="28"/>
        </w:rPr>
        <w:t xml:space="preserve"> (белковая инженерия), создание «гибридных» катализаторов, сочетающих свойства ферментов, антител и рецепторов, а также создание биотехнологических реакторов с участием индивидуальных ферментов или полиферментных комплексов, обеспечивающих получение и производство наиболее ценных материалов и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народного хозяйства и медицины;</w:t>
      </w:r>
    </w:p>
    <w:p w:rsidR="005F3EAB" w:rsidRDefault="005F3EAB" w:rsidP="005F3EA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в области </w:t>
      </w:r>
      <w:r>
        <w:rPr>
          <w:rFonts w:ascii="Times New Roman" w:hAnsi="Times New Roman"/>
          <w:i/>
          <w:sz w:val="28"/>
          <w:szCs w:val="28"/>
        </w:rPr>
        <w:t>медицинской энзимологии</w:t>
      </w:r>
      <w:r>
        <w:rPr>
          <w:rFonts w:ascii="Times New Roman" w:hAnsi="Times New Roman"/>
          <w:sz w:val="28"/>
          <w:szCs w:val="28"/>
        </w:rPr>
        <w:t>, основной целью которых является выяснение молекулярных основ наследственных и соматических болезней человека, в основе развития, которых, лежат дефекты синтеза ферментов или нарушения регуляции активности ферментов в организме человека.</w:t>
      </w:r>
    </w:p>
    <w:p w:rsidR="005F3EAB" w:rsidRDefault="005F3EAB" w:rsidP="005F3EAB">
      <w:pPr>
        <w:spacing w:before="480" w:after="480" w:line="480" w:lineRule="auto"/>
        <w:ind w:firstLine="709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1.1.4 Номенклатура и классификация ферментов</w:t>
      </w:r>
    </w:p>
    <w:p w:rsidR="005F3EAB" w:rsidRDefault="005F3EAB" w:rsidP="005F3EA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классификация и номенклатура ферментов были разработаны Комиссией по ферментам Международного биохимического союза и утверждены на V Международном биохимическом конгрессе в 1961 году в Москве.</w:t>
      </w:r>
    </w:p>
    <w:p w:rsidR="005F3EAB" w:rsidRDefault="005F3EAB" w:rsidP="005F3EA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три основных принципа классификации ферментов:</w:t>
      </w:r>
    </w:p>
    <w:p w:rsidR="005F3EAB" w:rsidRDefault="005F3EAB" w:rsidP="005F3EAB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по химической природе фермента;</w:t>
      </w:r>
    </w:p>
    <w:p w:rsidR="005F3EAB" w:rsidRDefault="005F3EAB" w:rsidP="005F3EAB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по химической природе субстрата;</w:t>
      </w:r>
    </w:p>
    <w:p w:rsidR="005F3EAB" w:rsidRDefault="005F3EAB" w:rsidP="005F3EAB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по типу катализируемой реакции.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Международной классификации, ферменты делят на шесть главных классов, в каждом из которых выделяют несколько подклассов, подподклассов и каждый фермент имеет свой порядковый номер:   </w:t>
      </w:r>
    </w:p>
    <w:p w:rsidR="005F3EAB" w:rsidRDefault="005F3EAB" w:rsidP="005F3EAB">
      <w:pPr>
        <w:pStyle w:val="a5"/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1) оксидоредуктазы; </w:t>
      </w:r>
    </w:p>
    <w:p w:rsidR="005F3EAB" w:rsidRDefault="005F3EAB" w:rsidP="005F3EAB">
      <w:pPr>
        <w:pStyle w:val="a5"/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2) трансферазы; </w:t>
      </w:r>
    </w:p>
    <w:p w:rsidR="005F3EAB" w:rsidRDefault="005F3EAB" w:rsidP="005F3EAB">
      <w:pPr>
        <w:spacing w:after="0"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 гидролазы; </w:t>
      </w:r>
    </w:p>
    <w:p w:rsidR="005F3EAB" w:rsidRDefault="005F3EAB" w:rsidP="005F3EAB">
      <w:pPr>
        <w:spacing w:after="0"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4) лиазы; </w:t>
      </w:r>
    </w:p>
    <w:p w:rsidR="005F3EAB" w:rsidRDefault="005F3EAB" w:rsidP="005F3EAB">
      <w:pPr>
        <w:spacing w:after="0"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5) изомеразы; </w:t>
      </w:r>
    </w:p>
    <w:p w:rsidR="005F3EAB" w:rsidRDefault="005F3EAB" w:rsidP="005F3EAB">
      <w:pPr>
        <w:spacing w:after="0"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6) лигазы (синтетазы).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1.1.4.1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Оксидоредуктазы.</w:t>
      </w:r>
      <w:r>
        <w:rPr>
          <w:sz w:val="28"/>
          <w:szCs w:val="28"/>
        </w:rPr>
        <w:t xml:space="preserve"> К классу оксидоредуктаз относят ферменты, катализирующие окислительно - восстановительные реакции с участием двух субстратов, лежащие в основе биологического окисления. Систематические названия их составляют по форме «донор: акцептор оксидоредуктаза». Например, лактат: НАД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оксидоредуктаза для фермента лактатдегидрогеназы (ЛДГ).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Различают следующие основные подклассы оксидоредуктаз: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аэробные дегидрогеназы или оксидазы, катализирующие перенос протонов (электронов) непосредственно на кислород;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>
        <w:rPr>
          <w:sz w:val="28"/>
          <w:szCs w:val="28"/>
        </w:rPr>
        <w:t>анаэробные</w:t>
      </w:r>
      <w:proofErr w:type="gramEnd"/>
      <w:r>
        <w:rPr>
          <w:sz w:val="28"/>
          <w:szCs w:val="28"/>
        </w:rPr>
        <w:t xml:space="preserve"> дегидрогеназы, ускоряющие перенос протонов (электронов) на промежуточный субстрат, но не на кислород;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цитохромы, </w:t>
      </w:r>
      <w:proofErr w:type="gramStart"/>
      <w:r>
        <w:rPr>
          <w:sz w:val="28"/>
          <w:szCs w:val="28"/>
        </w:rPr>
        <w:t>катализирующие</w:t>
      </w:r>
      <w:proofErr w:type="gramEnd"/>
      <w:r>
        <w:rPr>
          <w:sz w:val="28"/>
          <w:szCs w:val="28"/>
        </w:rPr>
        <w:t xml:space="preserve"> перенос только электронов.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этому классу относят также гемсодержащие ферменты каталазу и пероксидазу, катализирующие реакции с участием перекиси водорода.</w:t>
      </w:r>
    </w:p>
    <w:p w:rsidR="005F3EAB" w:rsidRDefault="005F3EAB" w:rsidP="005F3EA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1.1.4.2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Трансферазы.</w:t>
      </w:r>
      <w:r>
        <w:rPr>
          <w:sz w:val="28"/>
          <w:szCs w:val="28"/>
        </w:rPr>
        <w:t xml:space="preserve"> К классу трансфераз относят ферменты, катализирующие реакции межмолекулярного переноса различных атомов, </w:t>
      </w:r>
      <w:r>
        <w:rPr>
          <w:sz w:val="28"/>
          <w:szCs w:val="28"/>
        </w:rPr>
        <w:lastRenderedPageBreak/>
        <w:t>групп атомов и радикалов. Наименование их составляется по форме «донор: транспортируемая группа – трансфераза».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Различают трансферазы, катализирующие перенос одноуглеродных остатков, ацильных, гликозильных, альдегидных или кетонных, нуклеотидных остатков, азотистых групп, остатков фосфорной и серной кислот и др.  Например: мети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и формил - трансферазы, ацетилтрансферазы, аминотрансферазы, фосфотрансферазы и др.</w:t>
      </w:r>
    </w:p>
    <w:p w:rsidR="005F3EAB" w:rsidRDefault="005F3EAB" w:rsidP="005F3EA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1.1.4.3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Гидролазы.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класс гидролаз входит большая группа ферментов, катализирующих расщепление внутримолекулярных связей органических веще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и участии молекулы воды. Наименование их составляют по форме «субстрат - гидролаза». К ним относятся: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эстеразы – ферменты, катализирующие реакции гидролиза и синтеза сложных эфиров;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гликозидазы, ускоряющие разрыв гликозидных связей;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фосфатазы и пептидгидролазы, катализирующие гидролиз фосфоангидридных и пептидных связей;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амидазы, ускоряющие разрыв амидных связей, отличных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пептидных, и др.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1.1.4.4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Лиазы.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 классу лиаз относят ферменты, катализирующие разрыв связей </w:t>
      </w:r>
      <w:proofErr w:type="gramStart"/>
      <w:r>
        <w:rPr>
          <w:sz w:val="28"/>
          <w:szCs w:val="28"/>
        </w:rPr>
        <w:t>С-О</w:t>
      </w:r>
      <w:proofErr w:type="gramEnd"/>
      <w:r>
        <w:rPr>
          <w:sz w:val="28"/>
          <w:szCs w:val="28"/>
        </w:rPr>
        <w:t>, С-С, С-N и других, а также обратимые реакции отщепления различных групп от субстратов не гидролитическим путем. Эти реакции сопровождаются образованием двойной связи или присоединением групп к месту разрыва двойной связи. Ферменты обозначают термином «субстрат - лиазы». Например, фермент фумарат - гидратаза (систематическое название «L - малат - гидролаза») катализирует обратимое отщепление молекулы воды от яблочной кислоты с образованием фумаровой кислоты. В эту же группу входят декарбоксилазы (карбокси - лиазы), амидин - лиазы и др.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1.1.4.5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Изомеразы.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классу изомераз относят ферменты, катализирующие взаимопревращения оптических и геометрических изомеров. Систематическое название их составляют с учетом типа реакции: «субстрат – цис – транс - изомераза». Если изомеризация включает внутримолекулярный перенос группы, фермент получает название «мутаза».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этому же классу относят рацемазы и эпимеразы, действующие на амино - и оксикислоты, углеводы и их производные; внутримолекулярные оксидоредуктазы, катализирующие взаимопревращения альдоз и кетоз; внутримолекулярные трансферазы, переносящие ацильные, фосфорильные и другие группы, и т.д.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1.1.4.6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Лигазы (синтетазы).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классу лигаз относят ферменты, катализирующие синтез органических веществ из двух исходных молекул с использованием энергии распада АТФ (или другого нуклеозидтрифосфата). Систематическое название их составляют по форме «X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Y лигаза», где X и Y обозначают исходные вещества. В качестве примера можно назвать L-глутамат: аммиак лигазу (рекомендуемое сокращенное название «глутаминсинтетаза»), при участии которой из глутаминовой кислоты и аммиака в присутствии АТФ синтезируется глутамин.</w:t>
      </w:r>
    </w:p>
    <w:p w:rsidR="005F3EAB" w:rsidRDefault="005F3EAB" w:rsidP="005F3EAB">
      <w:pPr>
        <w:spacing w:before="360" w:after="360"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 Мономеры и олигомеры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своей структуре все белки - ферменты делятся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i/>
          <w:sz w:val="28"/>
          <w:szCs w:val="28"/>
        </w:rPr>
        <w:t>мономеры</w:t>
      </w:r>
      <w:r>
        <w:rPr>
          <w:sz w:val="28"/>
          <w:szCs w:val="28"/>
        </w:rPr>
        <w:t xml:space="preserve"> (однокомпонентные) простые белки, состоящие из одной глобулы;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/>
          <w:sz w:val="28"/>
          <w:szCs w:val="28"/>
        </w:rPr>
        <w:t>олигомеры</w:t>
      </w:r>
      <w:r>
        <w:rPr>
          <w:sz w:val="28"/>
          <w:szCs w:val="28"/>
        </w:rPr>
        <w:t xml:space="preserve"> (двухкомпонентные) – состоящие из двух и более субъединиц и содержащие наряду с белковой частью (апофермент) и небелковую часть (кофактор).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1.1.5.1 </w:t>
      </w:r>
      <w:r>
        <w:rPr>
          <w:i/>
          <w:sz w:val="28"/>
          <w:szCs w:val="28"/>
        </w:rPr>
        <w:t>Мономерные ферменты</w:t>
      </w:r>
      <w:r>
        <w:rPr>
          <w:sz w:val="28"/>
          <w:szCs w:val="28"/>
        </w:rPr>
        <w:t xml:space="preserve"> обладают </w:t>
      </w:r>
      <w:r>
        <w:rPr>
          <w:i/>
          <w:sz w:val="28"/>
          <w:szCs w:val="28"/>
        </w:rPr>
        <w:t>первичной структурой</w:t>
      </w:r>
      <w:r>
        <w:rPr>
          <w:sz w:val="28"/>
          <w:szCs w:val="28"/>
        </w:rPr>
        <w:t xml:space="preserve">. Это строгая последовательность аминокислотных остатков в полипептидной цепи, соединенных пептидными связями. 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Вторичная структура</w:t>
      </w:r>
      <w:r>
        <w:rPr>
          <w:sz w:val="28"/>
          <w:szCs w:val="28"/>
        </w:rPr>
        <w:t xml:space="preserve"> мономерного белка фермента это - способ укладки полипептидной цепи в </w:t>
      </w:r>
      <w:proofErr w:type="gramStart"/>
      <w:r>
        <w:rPr>
          <w:sz w:val="28"/>
          <w:szCs w:val="28"/>
        </w:rPr>
        <w:t>определенную</w:t>
      </w:r>
      <w:proofErr w:type="gramEnd"/>
      <w:r>
        <w:rPr>
          <w:sz w:val="28"/>
          <w:szCs w:val="28"/>
        </w:rPr>
        <w:t xml:space="preserve"> конформацию. Среди конформаций наиболее часто встречаются: 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α - спираль;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β - складчатый лист;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статический клубок (неупорядоченная структура);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петле - и пальцеобразные структуры. 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Но основной функциональной активности белка - фермента является </w:t>
      </w:r>
      <w:r>
        <w:rPr>
          <w:i/>
          <w:sz w:val="28"/>
          <w:szCs w:val="28"/>
        </w:rPr>
        <w:t>третичная структура. Третичная</w:t>
      </w:r>
      <w:r>
        <w:rPr>
          <w:sz w:val="28"/>
          <w:szCs w:val="28"/>
        </w:rPr>
        <w:t xml:space="preserve"> или </w:t>
      </w:r>
      <w:r>
        <w:rPr>
          <w:i/>
          <w:sz w:val="28"/>
          <w:szCs w:val="28"/>
        </w:rPr>
        <w:t>нативная</w:t>
      </w:r>
      <w:r>
        <w:rPr>
          <w:sz w:val="28"/>
          <w:szCs w:val="28"/>
        </w:rPr>
        <w:t xml:space="preserve"> структура – это трехмерная конформация полипептидной цепи в пространстве или способ укладки вторичной структуры в компактную структуру определённого объема. При сворачивании вторичной структуры в </w:t>
      </w:r>
      <w:proofErr w:type="gramStart"/>
      <w:r>
        <w:rPr>
          <w:sz w:val="28"/>
          <w:szCs w:val="28"/>
        </w:rPr>
        <w:t>третичную</w:t>
      </w:r>
      <w:proofErr w:type="gramEnd"/>
      <w:r>
        <w:rPr>
          <w:sz w:val="28"/>
          <w:szCs w:val="28"/>
        </w:rPr>
        <w:t xml:space="preserve"> образуются </w:t>
      </w:r>
      <w:r>
        <w:rPr>
          <w:i/>
          <w:sz w:val="28"/>
          <w:szCs w:val="28"/>
        </w:rPr>
        <w:t xml:space="preserve">домены. </w:t>
      </w:r>
    </w:p>
    <w:p w:rsidR="005F3EAB" w:rsidRDefault="005F3EAB" w:rsidP="005F3EA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Домен </w:t>
      </w:r>
      <w:r>
        <w:rPr>
          <w:sz w:val="28"/>
          <w:szCs w:val="28"/>
        </w:rPr>
        <w:t xml:space="preserve">– это участок в третичной структуре белка, который обладает структурной и функциональной автономией. В молекулах фермента может быть один или несколько доменов, их функции могут быть одинаковыми или разными. Домен одного и того же типа строения может входить в состав разных белков ферментов, это даёт схожесть их биологических и химических функций. К таким схожим доменам относится </w:t>
      </w:r>
      <w:r>
        <w:rPr>
          <w:sz w:val="28"/>
          <w:szCs w:val="28"/>
          <w:lang w:val="en-US"/>
        </w:rPr>
        <w:t>NAD</w:t>
      </w:r>
      <w:r w:rsidRPr="00346783">
        <w:rPr>
          <w:sz w:val="28"/>
          <w:szCs w:val="28"/>
        </w:rPr>
        <w:t xml:space="preserve"> </w:t>
      </w:r>
      <w:r>
        <w:rPr>
          <w:sz w:val="28"/>
          <w:szCs w:val="28"/>
        </w:rPr>
        <w:t>- связывающий домен дегидрогеназ. Ферменты сконструированы по модульному принципу, где модулем является домен.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1.1.5.2 </w:t>
      </w:r>
      <w:r>
        <w:rPr>
          <w:rFonts w:eastAsia="Calibri"/>
          <w:sz w:val="28"/>
          <w:szCs w:val="28"/>
        </w:rPr>
        <w:t>Структура олигомерных ферментов.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Олигомер</w:t>
      </w:r>
      <w:r>
        <w:rPr>
          <w:sz w:val="28"/>
          <w:szCs w:val="28"/>
        </w:rPr>
        <w:t xml:space="preserve"> (греч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ολιγος -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алый, немногий, незначительный; μέρος - часть) - молекула в виде цепочки из небольшого числа одинаковых составных звеньев. </w:t>
      </w:r>
    </w:p>
    <w:p w:rsidR="005F3EAB" w:rsidRDefault="005F3EAB" w:rsidP="005F3EAB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Этим олигомеры отличаются от полимеров, в которых число звеньев теоретически не ограничено. Верхний предел молекулярной массы олигомера зависит от его химических свойств. Свойства олигомеров сильно зависят от изменения количества повторяющихся звеньев в молекуле и </w:t>
      </w:r>
      <w:r>
        <w:rPr>
          <w:sz w:val="28"/>
          <w:szCs w:val="28"/>
        </w:rPr>
        <w:lastRenderedPageBreak/>
        <w:t xml:space="preserve">природы концевых групп; с момента, когда химические свойства перестают изменяться с увеличением длины цепочки, вещество называется </w:t>
      </w:r>
      <w:r>
        <w:rPr>
          <w:i/>
          <w:sz w:val="28"/>
          <w:szCs w:val="28"/>
        </w:rPr>
        <w:t>полимером.</w:t>
      </w:r>
    </w:p>
    <w:p w:rsidR="005F3EAB" w:rsidRDefault="005F3EAB" w:rsidP="005F3EAB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Олигомерами также называются белковые комплексы, состоящие из двух и более субъединиц.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комплексы из одинаковых субъединиц называются </w:t>
      </w:r>
      <w:r>
        <w:rPr>
          <w:i/>
          <w:sz w:val="28"/>
          <w:szCs w:val="28"/>
        </w:rPr>
        <w:t>гомо - олигомерами</w:t>
      </w:r>
      <w:r>
        <w:rPr>
          <w:sz w:val="28"/>
          <w:szCs w:val="28"/>
        </w:rPr>
        <w:t xml:space="preserve">, а из разных -  </w:t>
      </w:r>
      <w:r>
        <w:rPr>
          <w:i/>
          <w:sz w:val="28"/>
          <w:szCs w:val="28"/>
        </w:rPr>
        <w:t>гетеро - олигомерами</w:t>
      </w:r>
      <w:r>
        <w:rPr>
          <w:sz w:val="28"/>
          <w:szCs w:val="28"/>
        </w:rPr>
        <w:t>.</w:t>
      </w:r>
    </w:p>
    <w:p w:rsidR="005F3EAB" w:rsidRDefault="005F3EAB" w:rsidP="005F3EAB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биохимии термин олигомер также используется для обозначения коротких фрагментов нуклеиновых кислот (ДНК и РНК). Такие олигомеры, размещенные на стеклянной подложке или нейлоновой мембране, используются в экспериментах с гибридизацией ДНК.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Белковые олигомеры относятся к четвертичной структуре белка и состоят из 2 и более глобул (субъединиц). Субъединицу называют </w:t>
      </w:r>
      <w:r>
        <w:rPr>
          <w:i/>
          <w:sz w:val="28"/>
          <w:szCs w:val="28"/>
        </w:rPr>
        <w:t>протомером</w:t>
      </w:r>
      <w:r>
        <w:rPr>
          <w:sz w:val="28"/>
          <w:szCs w:val="28"/>
        </w:rPr>
        <w:t xml:space="preserve">. </w:t>
      </w:r>
    </w:p>
    <w:p w:rsidR="005F3EAB" w:rsidRDefault="005F3EAB" w:rsidP="005F3EA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субъединицы: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одинаковые</w:t>
      </w:r>
      <w:proofErr w:type="gramEnd"/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гомогенный </w:t>
      </w:r>
      <w:r>
        <w:rPr>
          <w:sz w:val="28"/>
          <w:szCs w:val="28"/>
        </w:rPr>
        <w:t>олигомер;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разные</w:t>
      </w:r>
      <w:proofErr w:type="gramEnd"/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гетерогенный </w:t>
      </w:r>
      <w:r>
        <w:rPr>
          <w:sz w:val="28"/>
          <w:szCs w:val="28"/>
        </w:rPr>
        <w:t>олигомер.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количество субъединиц чётное. Если субъединицы в составе олигомера разные, то они выполняют разные функции - каталитическую и регуляторную (аллостерическую). 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одного организма могут встречаться </w:t>
      </w:r>
      <w:r>
        <w:rPr>
          <w:i/>
          <w:sz w:val="28"/>
          <w:szCs w:val="28"/>
        </w:rPr>
        <w:t xml:space="preserve">изоферменты </w:t>
      </w:r>
      <w:r>
        <w:rPr>
          <w:sz w:val="28"/>
          <w:szCs w:val="28"/>
        </w:rPr>
        <w:t>– это множественные формы фермента, катализирующие одну и ту же реакцию, но отличающиеся друг от друга по физическим и химическим свойствам, в частности по сродству к субстрату, максимальной скорости катализируемой реакции (активности), электрофоретической подвижности или регуляторным свойствам. В основе номенклатуры и нумерации изоферментов лежит их электрофоретическая активность (подвижность к аноду) в катализе. Наиболее подвижным изоферментам присваивается первый номер. Биологическая роль изоферментов состоит в регуляции обмена веществ и адаптации.</w:t>
      </w:r>
    </w:p>
    <w:p w:rsidR="005F3EAB" w:rsidRDefault="005F3EAB" w:rsidP="005F3EA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Например, фермент лактатдегидрогеназа существует в виде двух субъединиц: сердечной (Н) и мышечной (М). Молекула фермента в </w:t>
      </w:r>
      <w:r>
        <w:rPr>
          <w:sz w:val="28"/>
          <w:szCs w:val="28"/>
        </w:rPr>
        <w:lastRenderedPageBreak/>
        <w:t>организме может быть представлена пятью изоферментами с конформациями, состоящими из четырех субъединиц: НННН, НННМ, ННММ, НМММ, ММММ.</w:t>
      </w:r>
    </w:p>
    <w:p w:rsidR="00450578" w:rsidRDefault="00450578">
      <w:bookmarkStart w:id="0" w:name="_GoBack"/>
      <w:bookmarkEnd w:id="0"/>
    </w:p>
    <w:sectPr w:rsidR="0045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EA3"/>
    <w:multiLevelType w:val="hybridMultilevel"/>
    <w:tmpl w:val="D9BCC3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99"/>
    <w:rsid w:val="00450578"/>
    <w:rsid w:val="005F3EAB"/>
    <w:rsid w:val="009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3E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3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5F3EAB"/>
    <w:pPr>
      <w:snapToGrid/>
      <w:spacing w:before="0"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3E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3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5F3EAB"/>
    <w:pPr>
      <w:snapToGrid/>
      <w:spacing w:before="0"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user3311</dc:creator>
  <cp:keywords/>
  <dc:description/>
  <cp:lastModifiedBy>user3311</cp:lastModifiedBy>
  <cp:revision>2</cp:revision>
  <dcterms:created xsi:type="dcterms:W3CDTF">2017-11-13T10:36:00Z</dcterms:created>
  <dcterms:modified xsi:type="dcterms:W3CDTF">2017-11-13T10:36:00Z</dcterms:modified>
</cp:coreProperties>
</file>