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8AAA" w14:textId="6D0D2978" w:rsidR="00BF5184" w:rsidRPr="00BF5184" w:rsidRDefault="00BF5184" w:rsidP="00BF5184">
      <w:pPr>
        <w:spacing w:after="0" w:line="240" w:lineRule="auto"/>
        <w:rPr>
          <w:rFonts w:ascii="Arial" w:hAnsi="Arial" w:cs="Arial"/>
          <w:b/>
          <w:bCs/>
        </w:rPr>
      </w:pPr>
      <w:r w:rsidRPr="00BF5184">
        <w:rPr>
          <w:rFonts w:ascii="Arial" w:hAnsi="Arial" w:cs="Arial"/>
          <w:b/>
          <w:bCs/>
        </w:rPr>
        <w:t>Вопросы к дифференцированному зачету гр. З-18Эк(ба)ФК</w:t>
      </w:r>
    </w:p>
    <w:p w14:paraId="77435AC5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 xml:space="preserve">1 Характеристика и роль бухгалтерского учёта в деятельности страховых организаций </w:t>
      </w:r>
    </w:p>
    <w:p w14:paraId="6DFE2E8D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>2 Принципы   ведения бухгалтерского учета страховых организаций:</w:t>
      </w:r>
    </w:p>
    <w:p w14:paraId="4B4CC225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proofErr w:type="gramStart"/>
      <w:r w:rsidRPr="00BF5184">
        <w:rPr>
          <w:rFonts w:ascii="Arial" w:hAnsi="Arial" w:cs="Arial"/>
        </w:rPr>
        <w:t>3  Методы</w:t>
      </w:r>
      <w:proofErr w:type="gramEnd"/>
      <w:r w:rsidRPr="00BF5184">
        <w:rPr>
          <w:rFonts w:ascii="Arial" w:hAnsi="Arial" w:cs="Arial"/>
        </w:rPr>
        <w:t xml:space="preserve"> бухгалтерского учета страховых организаций</w:t>
      </w:r>
    </w:p>
    <w:p w14:paraId="5AC0E712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 xml:space="preserve">4 Уровни нормативно — правовой базы ведения бухгалтерского учёта в страховых организациях. </w:t>
      </w:r>
    </w:p>
    <w:p w14:paraId="356D9161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 xml:space="preserve">5 </w:t>
      </w:r>
      <w:proofErr w:type="gramStart"/>
      <w:r w:rsidRPr="00BF5184">
        <w:rPr>
          <w:rFonts w:ascii="Arial" w:hAnsi="Arial" w:cs="Arial"/>
        </w:rPr>
        <w:t>Формы</w:t>
      </w:r>
      <w:proofErr w:type="gramEnd"/>
      <w:r w:rsidRPr="00BF5184">
        <w:rPr>
          <w:rFonts w:ascii="Arial" w:hAnsi="Arial" w:cs="Arial"/>
        </w:rPr>
        <w:t xml:space="preserve"> ведения бухгалтерского учёта.</w:t>
      </w:r>
    </w:p>
    <w:p w14:paraId="476F0909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>6 Учётная политика страховых организаций</w:t>
      </w:r>
    </w:p>
    <w:p w14:paraId="09BA6D19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>7 Документирование фактов хозяйственной деятельности страховых организаций</w:t>
      </w:r>
    </w:p>
    <w:p w14:paraId="4FF80EDB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 xml:space="preserve">8 Охарактеризовать план </w:t>
      </w:r>
      <w:proofErr w:type="gramStart"/>
      <w:r w:rsidRPr="00BF5184">
        <w:rPr>
          <w:rFonts w:ascii="Arial" w:hAnsi="Arial" w:cs="Arial"/>
        </w:rPr>
        <w:t>счетов  небанковских</w:t>
      </w:r>
      <w:proofErr w:type="gramEnd"/>
      <w:r w:rsidRPr="00BF5184">
        <w:rPr>
          <w:rFonts w:ascii="Arial" w:hAnsi="Arial" w:cs="Arial"/>
        </w:rPr>
        <w:t xml:space="preserve"> финансовых компаний</w:t>
      </w:r>
    </w:p>
    <w:p w14:paraId="7A5EB8ED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 xml:space="preserve">9 Учет страховых премий </w:t>
      </w:r>
    </w:p>
    <w:p w14:paraId="1EE96658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>10 Прочие доходы страховой организации их учет</w:t>
      </w:r>
    </w:p>
    <w:p w14:paraId="7B07F663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>11 Расходы страховой организации</w:t>
      </w:r>
    </w:p>
    <w:p w14:paraId="7B842B8C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 xml:space="preserve">12 </w:t>
      </w:r>
      <w:proofErr w:type="spellStart"/>
      <w:r w:rsidRPr="00BF5184">
        <w:rPr>
          <w:rFonts w:ascii="Arial" w:hAnsi="Arial" w:cs="Arial"/>
        </w:rPr>
        <w:t>Аквизиционные</w:t>
      </w:r>
      <w:proofErr w:type="spellEnd"/>
      <w:r w:rsidRPr="00BF5184">
        <w:rPr>
          <w:rFonts w:ascii="Arial" w:hAnsi="Arial" w:cs="Arial"/>
        </w:rPr>
        <w:t xml:space="preserve"> расходы, их учет</w:t>
      </w:r>
    </w:p>
    <w:p w14:paraId="1887962B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>13 Учет прочих доходов и расходов страховых организаций</w:t>
      </w:r>
    </w:p>
    <w:p w14:paraId="2498B049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 xml:space="preserve">14 Классификация и учет </w:t>
      </w:r>
      <w:proofErr w:type="gramStart"/>
      <w:r w:rsidRPr="00BF5184">
        <w:rPr>
          <w:rFonts w:ascii="Arial" w:hAnsi="Arial" w:cs="Arial"/>
        </w:rPr>
        <w:t>расчетов  на</w:t>
      </w:r>
      <w:proofErr w:type="gramEnd"/>
      <w:r w:rsidRPr="00BF5184">
        <w:rPr>
          <w:rFonts w:ascii="Arial" w:hAnsi="Arial" w:cs="Arial"/>
        </w:rPr>
        <w:t xml:space="preserve"> ведение дела</w:t>
      </w:r>
    </w:p>
    <w:p w14:paraId="10AFB0FF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>15 Состав расходов на ведение дела, относимых на себестоимость страховых услуг</w:t>
      </w:r>
    </w:p>
    <w:p w14:paraId="3F25DD43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>16 Учет превышения фактических расходов, включенных в себестоимость, над установленными нормами и нормативами</w:t>
      </w:r>
    </w:p>
    <w:p w14:paraId="2AA616C7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proofErr w:type="gramStart"/>
      <w:r w:rsidRPr="00BF5184">
        <w:rPr>
          <w:rFonts w:ascii="Arial" w:hAnsi="Arial" w:cs="Arial"/>
        </w:rPr>
        <w:t>17  Учет</w:t>
      </w:r>
      <w:proofErr w:type="gramEnd"/>
      <w:r w:rsidRPr="00BF5184">
        <w:rPr>
          <w:rFonts w:ascii="Arial" w:hAnsi="Arial" w:cs="Arial"/>
        </w:rPr>
        <w:t xml:space="preserve"> расчетов со страховыми посредниками</w:t>
      </w:r>
    </w:p>
    <w:p w14:paraId="40C4960D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>18 Понятия перестрахования и его виды</w:t>
      </w:r>
    </w:p>
    <w:p w14:paraId="50BD4EAF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>19 Учет операций перестрахования у перестраховщика</w:t>
      </w:r>
    </w:p>
    <w:p w14:paraId="098060E0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 xml:space="preserve">20 Охарактеризовать </w:t>
      </w:r>
      <w:proofErr w:type="gramStart"/>
      <w:r w:rsidRPr="00BF5184">
        <w:rPr>
          <w:rFonts w:ascii="Arial" w:hAnsi="Arial" w:cs="Arial"/>
        </w:rPr>
        <w:t>счета  по</w:t>
      </w:r>
      <w:proofErr w:type="gramEnd"/>
      <w:r w:rsidRPr="00BF5184">
        <w:rPr>
          <w:rFonts w:ascii="Arial" w:hAnsi="Arial" w:cs="Arial"/>
        </w:rPr>
        <w:t xml:space="preserve"> учету  операций перестрахования у перестраховщика</w:t>
      </w:r>
    </w:p>
    <w:p w14:paraId="1D1127ED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proofErr w:type="gramStart"/>
      <w:r w:rsidRPr="00BF5184">
        <w:rPr>
          <w:rFonts w:ascii="Arial" w:hAnsi="Arial" w:cs="Arial"/>
        </w:rPr>
        <w:t>21  Учет</w:t>
      </w:r>
      <w:proofErr w:type="gramEnd"/>
      <w:r w:rsidRPr="00BF5184">
        <w:rPr>
          <w:rFonts w:ascii="Arial" w:hAnsi="Arial" w:cs="Arial"/>
        </w:rPr>
        <w:t xml:space="preserve"> операций перестрахования у перестрахователя (цедента) </w:t>
      </w:r>
    </w:p>
    <w:p w14:paraId="36356B91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 xml:space="preserve">22 Охарактеризовать </w:t>
      </w:r>
      <w:proofErr w:type="gramStart"/>
      <w:r w:rsidRPr="00BF5184">
        <w:rPr>
          <w:rFonts w:ascii="Arial" w:hAnsi="Arial" w:cs="Arial"/>
        </w:rPr>
        <w:t>счета  по</w:t>
      </w:r>
      <w:proofErr w:type="gramEnd"/>
      <w:r w:rsidRPr="00BF5184">
        <w:rPr>
          <w:rFonts w:ascii="Arial" w:hAnsi="Arial" w:cs="Arial"/>
        </w:rPr>
        <w:t xml:space="preserve"> учету  операций перестрахования у перестрахователя</w:t>
      </w:r>
    </w:p>
    <w:p w14:paraId="3A6C638E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 xml:space="preserve">23 Понятие и сущность и </w:t>
      </w:r>
      <w:proofErr w:type="gramStart"/>
      <w:r w:rsidRPr="00BF5184">
        <w:rPr>
          <w:rFonts w:ascii="Arial" w:hAnsi="Arial" w:cs="Arial"/>
        </w:rPr>
        <w:t>назначение  страховых</w:t>
      </w:r>
      <w:proofErr w:type="gramEnd"/>
      <w:r w:rsidRPr="00BF5184">
        <w:rPr>
          <w:rFonts w:ascii="Arial" w:hAnsi="Arial" w:cs="Arial"/>
        </w:rPr>
        <w:t xml:space="preserve"> резервов</w:t>
      </w:r>
    </w:p>
    <w:p w14:paraId="6B341C2B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 xml:space="preserve">24 Учет </w:t>
      </w:r>
      <w:proofErr w:type="gramStart"/>
      <w:r w:rsidRPr="00BF5184">
        <w:rPr>
          <w:rFonts w:ascii="Arial" w:hAnsi="Arial" w:cs="Arial"/>
        </w:rPr>
        <w:t>операций  по</w:t>
      </w:r>
      <w:proofErr w:type="gramEnd"/>
      <w:r w:rsidRPr="00BF5184">
        <w:rPr>
          <w:rFonts w:ascii="Arial" w:hAnsi="Arial" w:cs="Arial"/>
        </w:rPr>
        <w:t xml:space="preserve"> формированию резервов по страхованию жизни (математический резерв)</w:t>
      </w:r>
    </w:p>
    <w:p w14:paraId="492998CE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 xml:space="preserve">25 Отражение в </w:t>
      </w:r>
      <w:proofErr w:type="gramStart"/>
      <w:r w:rsidRPr="00BF5184">
        <w:rPr>
          <w:rFonts w:ascii="Arial" w:hAnsi="Arial" w:cs="Arial"/>
        </w:rPr>
        <w:t>учете  страховых</w:t>
      </w:r>
      <w:proofErr w:type="gramEnd"/>
      <w:r w:rsidRPr="00BF5184">
        <w:rPr>
          <w:rFonts w:ascii="Arial" w:hAnsi="Arial" w:cs="Arial"/>
        </w:rPr>
        <w:t xml:space="preserve"> резервов по страхованию жизни</w:t>
      </w:r>
    </w:p>
    <w:p w14:paraId="5BD7E1FD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>26 Методы расчета технических резервов страховой организации</w:t>
      </w:r>
    </w:p>
    <w:p w14:paraId="040587DF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 xml:space="preserve">27 Учет операций по формированию резерва незаработанной премии </w:t>
      </w:r>
    </w:p>
    <w:p w14:paraId="633A2B22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>28 Учет операций по формированию резерва заявленных, но не урегулированных убытков (РЗНУ)</w:t>
      </w:r>
    </w:p>
    <w:p w14:paraId="4995AF3D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>29 Учет резервов происшедших, но незаявленных убытков (РПНУ)</w:t>
      </w:r>
    </w:p>
    <w:p w14:paraId="0E70829E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>30 Порядок формирования финансового результата и учета деятельности страховой организации</w:t>
      </w:r>
    </w:p>
    <w:p w14:paraId="0D4F9781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>31 Синтетический и аналитический учет доходов и расходов</w:t>
      </w:r>
    </w:p>
    <w:p w14:paraId="4173FADE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 xml:space="preserve">32 </w:t>
      </w:r>
      <w:proofErr w:type="gramStart"/>
      <w:r w:rsidRPr="00BF5184">
        <w:rPr>
          <w:rFonts w:ascii="Arial" w:hAnsi="Arial" w:cs="Arial"/>
        </w:rPr>
        <w:t>Отчет  о</w:t>
      </w:r>
      <w:proofErr w:type="gramEnd"/>
      <w:r w:rsidRPr="00BF5184">
        <w:rPr>
          <w:rFonts w:ascii="Arial" w:hAnsi="Arial" w:cs="Arial"/>
        </w:rPr>
        <w:t xml:space="preserve"> финансовых результатах деятельности страховой организации</w:t>
      </w:r>
    </w:p>
    <w:p w14:paraId="196BE9AC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 xml:space="preserve">33 Порядок формирования и </w:t>
      </w:r>
      <w:proofErr w:type="gramStart"/>
      <w:r w:rsidRPr="00BF5184">
        <w:rPr>
          <w:rFonts w:ascii="Arial" w:hAnsi="Arial" w:cs="Arial"/>
        </w:rPr>
        <w:t>учета  налога</w:t>
      </w:r>
      <w:proofErr w:type="gramEnd"/>
      <w:r w:rsidRPr="00BF5184">
        <w:rPr>
          <w:rFonts w:ascii="Arial" w:hAnsi="Arial" w:cs="Arial"/>
        </w:rPr>
        <w:t xml:space="preserve"> на прибыль </w:t>
      </w:r>
      <w:r w:rsidRPr="00BF5184">
        <w:rPr>
          <w:rFonts w:ascii="Arial" w:hAnsi="Arial" w:cs="Arial"/>
        </w:rPr>
        <w:tab/>
      </w:r>
    </w:p>
    <w:p w14:paraId="5BF028D9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>34 Понятие и сущность обязательного медицинского страхования</w:t>
      </w:r>
    </w:p>
    <w:p w14:paraId="275C03F8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>35 Базовая и территориальная программа обязательного медицинского страхования</w:t>
      </w:r>
    </w:p>
    <w:p w14:paraId="10111398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 xml:space="preserve">36 Финансовое </w:t>
      </w:r>
      <w:proofErr w:type="gramStart"/>
      <w:r w:rsidRPr="00BF5184">
        <w:rPr>
          <w:rFonts w:ascii="Arial" w:hAnsi="Arial" w:cs="Arial"/>
        </w:rPr>
        <w:t>обеспечение  обязательного</w:t>
      </w:r>
      <w:proofErr w:type="gramEnd"/>
      <w:r w:rsidRPr="00BF5184">
        <w:rPr>
          <w:rFonts w:ascii="Arial" w:hAnsi="Arial" w:cs="Arial"/>
        </w:rPr>
        <w:t xml:space="preserve"> медицинского страхования</w:t>
      </w:r>
    </w:p>
    <w:p w14:paraId="7A29612B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r w:rsidRPr="00BF5184">
        <w:rPr>
          <w:rFonts w:ascii="Arial" w:hAnsi="Arial" w:cs="Arial"/>
        </w:rPr>
        <w:t xml:space="preserve">37 Учет </w:t>
      </w:r>
      <w:proofErr w:type="gramStart"/>
      <w:r w:rsidRPr="00BF5184">
        <w:rPr>
          <w:rFonts w:ascii="Arial" w:hAnsi="Arial" w:cs="Arial"/>
        </w:rPr>
        <w:t>операций  обязательного</w:t>
      </w:r>
      <w:proofErr w:type="gramEnd"/>
      <w:r w:rsidRPr="00BF5184">
        <w:rPr>
          <w:rFonts w:ascii="Arial" w:hAnsi="Arial" w:cs="Arial"/>
        </w:rPr>
        <w:t xml:space="preserve"> медицинского страхования</w:t>
      </w:r>
    </w:p>
    <w:p w14:paraId="20819C3E" w14:textId="77777777" w:rsidR="00BF5184" w:rsidRPr="00BF5184" w:rsidRDefault="00BF5184" w:rsidP="00BF5184">
      <w:pPr>
        <w:spacing w:after="0" w:line="240" w:lineRule="auto"/>
        <w:rPr>
          <w:rFonts w:ascii="Arial" w:hAnsi="Arial" w:cs="Arial"/>
        </w:rPr>
      </w:pPr>
      <w:proofErr w:type="gramStart"/>
      <w:r w:rsidRPr="00BF5184">
        <w:rPr>
          <w:rFonts w:ascii="Arial" w:hAnsi="Arial" w:cs="Arial"/>
        </w:rPr>
        <w:t>38  Финансовая</w:t>
      </w:r>
      <w:proofErr w:type="gramEnd"/>
      <w:r w:rsidRPr="00BF5184">
        <w:rPr>
          <w:rFonts w:ascii="Arial" w:hAnsi="Arial" w:cs="Arial"/>
        </w:rPr>
        <w:t xml:space="preserve"> отчетность СК</w:t>
      </w:r>
    </w:p>
    <w:p w14:paraId="2753C679" w14:textId="77777777" w:rsidR="00BF5184" w:rsidRPr="00BF5184" w:rsidRDefault="00BF5184" w:rsidP="00BF51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E69AA6" w14:textId="77777777" w:rsidR="00BF5184" w:rsidRPr="00BF5184" w:rsidRDefault="00BF5184" w:rsidP="00BF51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C7C8EA" w14:textId="77777777" w:rsidR="00BF5184" w:rsidRPr="00BF5184" w:rsidRDefault="00BF5184" w:rsidP="00BF51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73B311" w14:textId="77777777" w:rsidR="00BF5184" w:rsidRPr="00BF5184" w:rsidRDefault="00BF5184" w:rsidP="00BF518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F5184" w:rsidRPr="00BF5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84"/>
    <w:rsid w:val="00260FC4"/>
    <w:rsid w:val="00B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26FA"/>
  <w15:chartTrackingRefBased/>
  <w15:docId w15:val="{AAB4DF72-6B23-4537-A7D5-2AB43F64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dyadichco1@mail.ru</dc:creator>
  <cp:keywords/>
  <dc:description/>
  <cp:lastModifiedBy>dyadichco1@mail.ru</cp:lastModifiedBy>
  <cp:revision>1</cp:revision>
  <dcterms:created xsi:type="dcterms:W3CDTF">2021-09-25T16:04:00Z</dcterms:created>
  <dcterms:modified xsi:type="dcterms:W3CDTF">2021-09-25T16:05:00Z</dcterms:modified>
</cp:coreProperties>
</file>