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Методический аппарат </w:t>
      </w:r>
      <w:r>
        <w:rPr>
          <w:rFonts w:ascii="Times New Roman" w:hAnsi="Times New Roman" w:cs="Times New Roman"/>
          <w:sz w:val="24"/>
          <w:szCs w:val="24"/>
        </w:rPr>
        <w:t>– набор вопросов и заданий к каждому структурному разделу, призванных решить довольно большой набор дидактических задач:</w:t>
      </w:r>
    </w:p>
    <w:p w:rsidR="002F6CD8" w:rsidRDefault="002F6CD8" w:rsidP="00FC511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проконтролировать степень освоения материала студентами;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обеспечить закрепление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и, затем, применение на практике полученных знаний и умений;</w:t>
      </w:r>
    </w:p>
    <w:p w:rsidR="000A0413" w:rsidRDefault="00FC5116" w:rsidP="00FC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реализовать развивающую функцию обучения (в плане развития устной и письменной речи, различных типов мышления, рефлексии и др.);</w:t>
      </w:r>
    </w:p>
    <w:p w:rsidR="00FC5116" w:rsidRDefault="00FC5116" w:rsidP="000A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стимулировать учащихся к обучению (стимулами, как известно, являются, и контроль знаний, и задание повышенной сложности, тем более – нестандартные и творческие</w:t>
      </w:r>
      <w:r w:rsidR="000A0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задания);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формировать ценностное (как минимум – серьёзное) отношение к изучаемому содержанию.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7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составлять методический аппарат учебника, как и более широкое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умение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генерировать вариативный набор обучающих заданий разных типов </w:t>
      </w:r>
      <w:r>
        <w:rPr>
          <w:rFonts w:ascii="Times New Roman" w:hAnsi="Times New Roman" w:cs="Times New Roman"/>
          <w:sz w:val="24"/>
          <w:szCs w:val="24"/>
        </w:rPr>
        <w:t>(репродуктивных,</w:t>
      </w:r>
      <w:r w:rsidR="000A0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проблемных, поисковых, исследовательских, проектировочных, прикладных, продуктивных,</w:t>
      </w:r>
      <w:r w:rsidR="000A0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творческих) относится к числу важнейших требований к преподавателю, работающему в</w:t>
      </w:r>
      <w:r w:rsidR="000A0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подхода. </w:t>
      </w:r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словами – это умение, нужное отнюдь не только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разработчиков учебников.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Перечислим некоторые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типы обучающих заданий</w:t>
      </w:r>
      <w:r>
        <w:rPr>
          <w:rFonts w:ascii="Times New Roman" w:hAnsi="Times New Roman" w:cs="Times New Roman"/>
          <w:sz w:val="24"/>
          <w:szCs w:val="24"/>
        </w:rPr>
        <w:t xml:space="preserve">, которые отвечают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современным</w:t>
      </w:r>
      <w:proofErr w:type="gramEnd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представлениям о том, как должно быть построено учебно-методическое 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теоретической части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37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ПО.</w:t>
      </w:r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Проблемный вопрос</w:t>
      </w:r>
      <w:r>
        <w:rPr>
          <w:rFonts w:ascii="Times New Roman" w:hAnsi="Times New Roman" w:cs="Times New Roman"/>
          <w:sz w:val="24"/>
          <w:szCs w:val="24"/>
        </w:rPr>
        <w:t>. Любой проблемный вопрос – это, прежде всего, вопрос «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E637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понимание». Отвечая на него, учащийся не просто воспроизводит материал, а тем или иным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 структурирует его, выстраивает новые связи (между ранее изученными и новыми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понятиями; между фактами и закономерностями; между причинами и следствиями; между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изученным материалом и своим личным опытом и т.д.). </w:t>
      </w:r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Проблемные вопросы могут быть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сформулированы самым разнообразным образом (Почему…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Какова причина…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изменилось бы, если бы…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отличается… от…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объединяет… и…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можно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объяснить… ?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 вывод можно сделать? и т.д.).</w:t>
      </w:r>
      <w:proofErr w:type="gramEnd"/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Задание на постановку задачи </w:t>
      </w:r>
      <w:r>
        <w:rPr>
          <w:rFonts w:ascii="Times New Roman" w:hAnsi="Times New Roman" w:cs="Times New Roman"/>
          <w:sz w:val="24"/>
          <w:szCs w:val="24"/>
        </w:rPr>
        <w:t>– усложненный вариант «проблемного вопроса»: в данном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 предполагается постановка проблемного вопроса не перед обучающимся, а самим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обучающимся. На основе подобных заданий формируется важное практическое умение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выделить задачу (проблему) из фона.</w:t>
      </w:r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Задание на нахождение соответствия </w:t>
      </w:r>
      <w:r>
        <w:rPr>
          <w:rFonts w:ascii="Times New Roman" w:hAnsi="Times New Roman" w:cs="Times New Roman"/>
          <w:sz w:val="24"/>
          <w:szCs w:val="24"/>
        </w:rPr>
        <w:t>– пример есть в предыдущем параграфе. Такое задание, несмотря на его внешнюю простоту, позволяет: систематизировать и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отрефлексировать (осмыслить и переосмыслить) полученные знания непосредственно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ходе его выполнения; применить полученные знания в новой (хотя и чисто учебной,</w:t>
      </w:r>
      <w:proofErr w:type="gramEnd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формальной) ситуации; оценить не только запоминание, но и понимание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8E6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выполнение подобных заданий развивает способность действовать в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ситуациях неопределенности, поскольку искомые соответствия могут быть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неоднозначными: одни элементы задания могут быть включены сразу в несколько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соответствий, тогда как другие могут вообще не иметь соответствий в рамках задания. Эти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моменты неопределенности учащийся должен самостоятельно распознать и учесть в ходе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 задания.</w:t>
      </w:r>
    </w:p>
    <w:p w:rsidR="008E637C" w:rsidRDefault="008E637C" w:rsidP="008E6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Поисковое задание </w:t>
      </w:r>
      <w:r>
        <w:rPr>
          <w:rFonts w:ascii="Times New Roman" w:hAnsi="Times New Roman" w:cs="Times New Roman"/>
          <w:sz w:val="24"/>
          <w:szCs w:val="24"/>
        </w:rPr>
        <w:t>требует от учащихся деятельности, направленной на поиск, во-первых,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определенной информации и, во-вторых, способа разрешения поставленной задачи.</w:t>
      </w:r>
    </w:p>
    <w:p w:rsidR="008E637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Необходимая информация и способ разрешения задачи не содержатся в явном виде в тексте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либо в тексте параграфа, и не подразумеваются по умолчанию. </w:t>
      </w:r>
    </w:p>
    <w:p w:rsidR="008E637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задание,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которого требует привлечение внешних источников (справочников, поисковых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 Интернет, специалистов-консультантов и др.); 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с избыточными условиями;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задача, решение которой требует актуализации, использования ранее изученных способов</w:t>
      </w:r>
    </w:p>
    <w:p w:rsidR="008E637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(в различной комбинации или последовательности); 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задание, требующее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представить несколько вариантов решения поставленной задачи и др.</w:t>
      </w:r>
    </w:p>
    <w:p w:rsidR="008E637C" w:rsidRDefault="008E637C" w:rsidP="00FC511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637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экспертиза </w:t>
      </w:r>
      <w:r>
        <w:rPr>
          <w:rFonts w:ascii="Times New Roman" w:hAnsi="Times New Roman" w:cs="Times New Roman"/>
          <w:sz w:val="24"/>
          <w:szCs w:val="24"/>
        </w:rPr>
        <w:t>предполагает оценку, на основе определенных критериев, той или иной</w:t>
      </w:r>
      <w:r w:rsidR="00B13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ситуации, изделия, сценария развития, варианта решения и т.д. Критерии могут быть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установлены заранее или сформулированы по определенным правилам непосредственно в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 выполнения задания. 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предмета оценки, критерии могут быть более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жёсткими или более гибкими, вплоть до возможности субъективной оценки «эксперта» (в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роли которого выступает обучающийся) на основе его собственного, субъективно</w:t>
      </w:r>
      <w:r w:rsidR="008E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окрашенного мнения. В ходе выполнения задания осуществляется развитие рефлексивно-оценочных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самооценочных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умений.</w:t>
      </w:r>
    </w:p>
    <w:p w:rsidR="001F32C5" w:rsidRDefault="001F32C5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Задани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«кейс». </w:t>
      </w:r>
      <w:r>
        <w:rPr>
          <w:rFonts w:ascii="Times New Roman" w:hAnsi="Times New Roman" w:cs="Times New Roman"/>
          <w:sz w:val="24"/>
          <w:szCs w:val="24"/>
        </w:rPr>
        <w:t>«Кейс» - это пакет материалов, содержащий более или менее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исчерпывающую характеристику той или иной ситуации (цифры, факты, описание</w:t>
      </w:r>
      <w:proofErr w:type="gramEnd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предложенных решений и т.д.). Задание связано с поиском разрешения представленной в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«кейсе» задачи или проблемной ситуации.</w:t>
      </w:r>
    </w:p>
    <w:p w:rsidR="001F32C5" w:rsidRDefault="001F32C5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1F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Исследовательское задание (мини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исследование) </w:t>
      </w:r>
      <w:r>
        <w:rPr>
          <w:rFonts w:ascii="Times New Roman" w:hAnsi="Times New Roman" w:cs="Times New Roman"/>
          <w:sz w:val="24"/>
          <w:szCs w:val="24"/>
        </w:rPr>
        <w:t>предполагает действия на основе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 алгоритма: «осмысление задачи – определение источников и сбор информации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анализ – оценка – выводы», т.е., является той или иной комбинацией предыдущих типов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заданий. Исследовательские задания наиболее уместно использовать в заключение крупных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разделов.</w:t>
      </w:r>
    </w:p>
    <w:p w:rsidR="001F32C5" w:rsidRDefault="001F32C5" w:rsidP="001F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C5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отличается от предыдущего типа заданий выраженной целевой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направленностью на решение актуальной, практически значимой проблемы. </w:t>
      </w:r>
    </w:p>
    <w:p w:rsidR="001F32C5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отличается от других видов учебной работы тем, что в результате его выполнения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учащийся создает некий более или менее самостоятельный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продукт</w:t>
      </w:r>
      <w:r>
        <w:rPr>
          <w:rFonts w:ascii="Times New Roman" w:hAnsi="Times New Roman" w:cs="Times New Roman"/>
          <w:sz w:val="24"/>
          <w:szCs w:val="24"/>
        </w:rPr>
        <w:t>. Разнообразие таких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 практически бесконечно, однако при разработке заданий такого типа, как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правило, следует изначально учитывать, что должен или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представлять из себя</w:t>
      </w:r>
      <w:proofErr w:type="gramEnd"/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готовый продукт, как он должен / может выглядеть.</w:t>
      </w:r>
    </w:p>
    <w:p w:rsidR="00FC5116" w:rsidRDefault="00FC5116" w:rsidP="001F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данного типа, как и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предыдущего, требуют достаточно сложного комплекса освоенных знаний, умений и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компетенций, а также значительного количества времени. Поэтому их уместно использовать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завершающие по итогам изучения большого раздела. </w:t>
      </w:r>
    </w:p>
    <w:p w:rsidR="001F32C5" w:rsidRDefault="001F32C5" w:rsidP="001F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типы заданий, при всём их многообразии, имеют общую основу: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них предполагают осмысление, обсуждение или накопление опыта, что вполне</w:t>
      </w:r>
    </w:p>
    <w:p w:rsidR="001F32C5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отвечает идеологии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подхода. 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Дихотомию этим заданиям составляют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репродуктивные </w:t>
      </w:r>
      <w:r>
        <w:rPr>
          <w:rFonts w:ascii="Times New Roman" w:hAnsi="Times New Roman" w:cs="Times New Roman"/>
          <w:sz w:val="24"/>
          <w:szCs w:val="24"/>
        </w:rPr>
        <w:t>(воспроизводящие) вопросы и задания, которые используются для контроля</w:t>
      </w:r>
      <w:r w:rsidR="001F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(самоконтроля) и оценки (самооценки) низшего уровня усвоения учебного материала</w:t>
      </w:r>
    </w:p>
    <w:p w:rsidR="00FC5116" w:rsidRDefault="00FC5116" w:rsidP="00FC5116">
      <w:pPr>
        <w:rPr>
          <w:rFonts w:ascii="Times New Roman,Italic" w:hAnsi="Times New Roman,Italic" w:cs="Times New Roman,Italic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(«запомнил – не запомнил», «знает – не знает»).</w:t>
      </w:r>
      <w:r>
        <w:rPr>
          <w:rFonts w:ascii="Times New Roman,Italic" w:hAnsi="Times New Roman,Italic" w:cs="Times New Roman,Italic"/>
          <w:sz w:val="20"/>
          <w:szCs w:val="20"/>
        </w:rPr>
        <w:t>__</w:t>
      </w:r>
    </w:p>
    <w:p w:rsidR="00FC5116" w:rsidRDefault="00FC5116" w:rsidP="00FC5116">
      <w:pPr>
        <w:rPr>
          <w:rFonts w:ascii="Times New Roman,Italic" w:hAnsi="Times New Roman,Italic" w:cs="Times New Roman,Italic"/>
          <w:sz w:val="20"/>
          <w:szCs w:val="20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практике работы немецких педагогов и методистов, работающих в системе</w:t>
      </w:r>
      <w:r w:rsidR="001F3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профессионального образования, используются следующие общие правила разработки</w:t>
      </w:r>
      <w:r w:rsidR="001F3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учебных заданий проектного характера:</w:t>
      </w:r>
    </w:p>
    <w:p w:rsidR="001F32C5" w:rsidRDefault="001F32C5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задания должны быть </w:t>
      </w:r>
      <w:proofErr w:type="gramStart"/>
      <w:r>
        <w:rPr>
          <w:rFonts w:ascii="Arial" w:hAnsi="Arial" w:cs="Arial"/>
        </w:rPr>
        <w:t>понятны</w:t>
      </w:r>
      <w:proofErr w:type="gramEnd"/>
      <w:r>
        <w:rPr>
          <w:rFonts w:ascii="Arial" w:hAnsi="Arial" w:cs="Arial"/>
        </w:rPr>
        <w:t xml:space="preserve"> как и обучающимся, так и преподавателям;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задание проектируется преподавателем на основе алгоритма «законченного</w:t>
      </w:r>
      <w:r w:rsidR="00B131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действия», включающей в себя шесть этапов: </w:t>
      </w:r>
    </w:p>
    <w:p w:rsidR="00B1316E" w:rsidRDefault="00B1316E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1) составление концепции задания</w:t>
      </w:r>
    </w:p>
    <w:p w:rsidR="00FC5116" w:rsidRDefault="00FC5116" w:rsidP="001F3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(цели и задачи; описание конечного продукта; навыки и знания, которые будут</w:t>
      </w:r>
      <w:r w:rsidR="001F3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получены в процессе работы; компетенции, которые будут использованы);</w:t>
      </w:r>
    </w:p>
    <w:p w:rsidR="000A0413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2) планирование задания для обучающихся (предоставление информационных и</w:t>
      </w:r>
      <w:r w:rsidR="001F3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рабочих материалов; планирование помощи преподавателя); </w:t>
      </w:r>
    </w:p>
    <w:p w:rsidR="000A0413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3) организация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выполнения задания </w:t>
      </w:r>
      <w:proofErr w:type="gramStart"/>
      <w:r>
        <w:rPr>
          <w:rFonts w:ascii="Arial" w:hAnsi="Arial" w:cs="Arial"/>
        </w:rPr>
        <w:t>обучающимися</w:t>
      </w:r>
      <w:proofErr w:type="gramEnd"/>
      <w:r>
        <w:rPr>
          <w:rFonts w:ascii="Arial" w:hAnsi="Arial" w:cs="Arial"/>
        </w:rPr>
        <w:t xml:space="preserve"> (выбор методов работы; требования к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материалам; использование оборудования, инструментов и устройств;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взаимодействие в команде и распределение обязанностей); </w:t>
      </w:r>
    </w:p>
    <w:p w:rsidR="000A0413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4) ход выполнения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задания (требования к обучающимся; требования к преподавателям; ожидаемые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трудности; поощрение взаимопомощи);</w:t>
      </w:r>
      <w:proofErr w:type="gramEnd"/>
    </w:p>
    <w:p w:rsidR="000A0413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5) организация контроля и оценивания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(описание ожидаемого результата; листы контроля; критерии оценки); </w:t>
      </w:r>
    </w:p>
    <w:p w:rsidR="00FC5116" w:rsidRDefault="00FC5116" w:rsidP="000A0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6) оценивание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результатов (оценка компетенций и навыков, продемонстрированных в ходе</w:t>
      </w:r>
      <w:r w:rsidR="000A0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выполнения задания; лист оценки; обсуждение результатов);</w:t>
      </w:r>
    </w:p>
    <w:p w:rsidR="000A0413" w:rsidRDefault="000A0413" w:rsidP="000A0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4C">
        <w:rPr>
          <w:rFonts w:ascii="Arial" w:hAnsi="Arial" w:cs="Arial"/>
        </w:rPr>
        <w:t>•</w:t>
      </w:r>
      <w:r w:rsidRPr="0015214C">
        <w:rPr>
          <w:rFonts w:ascii="Arial" w:hAnsi="Arial" w:cs="Arial"/>
        </w:rPr>
        <w:t></w:t>
      </w:r>
      <w:r w:rsidR="00FC5116">
        <w:rPr>
          <w:rFonts w:ascii="Arial" w:hAnsi="Arial" w:cs="Arial"/>
        </w:rPr>
        <w:t>междисциплинарные аспекты содержания (в том числе включение знаний и умений</w:t>
      </w:r>
      <w:r>
        <w:rPr>
          <w:rFonts w:ascii="Arial" w:hAnsi="Arial" w:cs="Arial"/>
        </w:rPr>
        <w:t xml:space="preserve"> </w:t>
      </w:r>
      <w:r w:rsidR="00FC5116">
        <w:rPr>
          <w:rFonts w:ascii="Arial" w:hAnsi="Arial" w:cs="Arial"/>
        </w:rPr>
        <w:t>по технике безопасности и экологии, измерений и математических расчётов,</w:t>
      </w:r>
      <w:r>
        <w:rPr>
          <w:rFonts w:ascii="Arial" w:hAnsi="Arial" w:cs="Arial"/>
        </w:rPr>
        <w:t xml:space="preserve"> </w:t>
      </w:r>
      <w:r w:rsidR="00FC5116">
        <w:rPr>
          <w:rFonts w:ascii="Arial" w:hAnsi="Arial" w:cs="Arial"/>
        </w:rPr>
        <w:t>экономических оценок, чтения и изготовления чертежей);</w:t>
      </w:r>
      <w:r>
        <w:rPr>
          <w:rFonts w:ascii="Arial" w:hAnsi="Arial" w:cs="Arial"/>
        </w:rPr>
        <w:t xml:space="preserve"> </w:t>
      </w: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использование в ходе задания общих компетенций (работа с информацией,</w:t>
      </w:r>
      <w:proofErr w:type="gramEnd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самостоятельная и командная работа, работа с клиентами, презентация продукта и</w:t>
      </w:r>
      <w:r w:rsidR="00152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т.д.);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ожидаемые проблемы и трудности при выполнении задания (как для студентов, так и</w:t>
      </w:r>
      <w:r w:rsidR="00152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 преподавателя – технические, организационные, юридические, временн</w:t>
      </w:r>
      <w:r>
        <w:rPr>
          <w:rFonts w:ascii="Arial,BoldItalic" w:hAnsi="Arial,BoldItalic" w:cs="Arial,BoldItalic"/>
          <w:b/>
          <w:bCs/>
          <w:i/>
          <w:iCs/>
        </w:rPr>
        <w:t>ы</w:t>
      </w:r>
      <w:r>
        <w:rPr>
          <w:rFonts w:ascii="Arial" w:hAnsi="Arial" w:cs="Arial"/>
        </w:rPr>
        <w:t>е и</w:t>
      </w:r>
      <w:r w:rsidR="00152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пр.);</w:t>
      </w: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подбор и/или разработка необходимых информационных и рабочих материалов </w:t>
      </w:r>
      <w:proofErr w:type="gramStart"/>
      <w:r>
        <w:rPr>
          <w:rFonts w:ascii="Arial" w:hAnsi="Arial" w:cs="Arial"/>
        </w:rPr>
        <w:t>для</w:t>
      </w:r>
      <w:proofErr w:type="gramEnd"/>
    </w:p>
    <w:p w:rsidR="00FC5116" w:rsidRDefault="00FC5116" w:rsidP="00152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преподавателя и для студентов (например, технических чертежей, книг, таблиц,</w:t>
      </w:r>
      <w:r w:rsidR="00152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электронных ресурсов и др.).</w:t>
      </w: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14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Еще начале ХХ в. русский методист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географ А.П. Нечаев заметил: «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можно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в</w:t>
      </w:r>
      <w:r w:rsidR="0015214C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общем весь курс построить на самостоятельной работе учеников».</w:t>
      </w: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15214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Самая серьезная попытка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была предпринята уже в 90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е годы, когда в обновляемой общеобразовательной школе активно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циркулировала идея «тонкого учебника».</w:t>
      </w: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Это – учебник, в котором остался только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методический аппарат, и он, таким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образом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превратился то ли в задачник, то ли в некое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подобие рабочей тетради. В нем было много заданий, причем, как правило, «развивающих»,</w:t>
      </w:r>
    </w:p>
    <w:p w:rsidR="0015214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интересных и разнообразных. </w:t>
      </w:r>
    </w:p>
    <w:p w:rsidR="0015214C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>Если вопросы – то не на воспроизведение материала, а на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понимание, на выражение собственного мнения или «на сообразительность». </w:t>
      </w: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Если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практическое задание – то на применение знаний не в типовой учебной ситуации, а в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измененной, а то и вовсе в незнакомой.</w:t>
      </w:r>
      <w:proofErr w:type="gramEnd"/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Идея «тонкого учебника» казалась поначалу очень перспективной. Но скоро от нее</w:t>
      </w:r>
      <w:r w:rsidR="000A0413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отказались. Почему?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5214C" w:rsidRDefault="0015214C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5116" w:rsidRDefault="00FC5116" w:rsidP="00FC5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авторы цитаты, отвечая на поставленный вопрос, приводят три аргумента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</w:p>
    <w:p w:rsidR="00FC5116" w:rsidRDefault="00FC5116" w:rsidP="00FC5116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«тонкого» учебника. Предложите ваш вариант ответа.</w:t>
      </w:r>
    </w:p>
    <w:p w:rsidR="00EA7FDC" w:rsidRDefault="0015214C"/>
    <w:sectPr w:rsidR="00EA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2"/>
    <w:rsid w:val="000A0413"/>
    <w:rsid w:val="0015214C"/>
    <w:rsid w:val="001F32C5"/>
    <w:rsid w:val="002F6CD8"/>
    <w:rsid w:val="004B7642"/>
    <w:rsid w:val="007B077A"/>
    <w:rsid w:val="00885A18"/>
    <w:rsid w:val="008E637C"/>
    <w:rsid w:val="00901EFF"/>
    <w:rsid w:val="00903EA6"/>
    <w:rsid w:val="009D6718"/>
    <w:rsid w:val="00B1316E"/>
    <w:rsid w:val="00B77B95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16"/>
  </w:style>
  <w:style w:type="paragraph" w:styleId="1">
    <w:name w:val="heading 1"/>
    <w:basedOn w:val="a"/>
    <w:next w:val="a"/>
    <w:link w:val="10"/>
    <w:autoRedefine/>
    <w:qFormat/>
    <w:rsid w:val="00885A18"/>
    <w:pPr>
      <w:keepNext/>
      <w:numPr>
        <w:numId w:val="1"/>
      </w:numPr>
      <w:tabs>
        <w:tab w:val="clear" w:pos="432"/>
      </w:tabs>
      <w:suppressAutoHyphens/>
      <w:spacing w:after="0" w:line="240" w:lineRule="auto"/>
      <w:ind w:left="0" w:firstLine="709"/>
      <w:outlineLvl w:val="0"/>
    </w:pPr>
    <w:rPr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6718"/>
    <w:pPr>
      <w:keepNext/>
      <w:keepLines/>
      <w:spacing w:after="0" w:line="240" w:lineRule="auto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9">
    <w:name w:val="heading 9"/>
    <w:aliases w:val="Заголовок ИАР"/>
    <w:basedOn w:val="a"/>
    <w:next w:val="a"/>
    <w:link w:val="90"/>
    <w:qFormat/>
    <w:rsid w:val="00903EA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18"/>
    <w:rPr>
      <w:b/>
      <w:bCs/>
      <w:sz w:val="32"/>
      <w:szCs w:val="24"/>
      <w:lang w:eastAsia="ar-SA"/>
    </w:rPr>
  </w:style>
  <w:style w:type="character" w:customStyle="1" w:styleId="90">
    <w:name w:val="Заголовок 9 Знак"/>
    <w:aliases w:val="Заголовок ИАР Знак"/>
    <w:basedOn w:val="a0"/>
    <w:link w:val="9"/>
    <w:rsid w:val="00903EA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D6718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16"/>
  </w:style>
  <w:style w:type="paragraph" w:styleId="1">
    <w:name w:val="heading 1"/>
    <w:basedOn w:val="a"/>
    <w:next w:val="a"/>
    <w:link w:val="10"/>
    <w:autoRedefine/>
    <w:qFormat/>
    <w:rsid w:val="00885A18"/>
    <w:pPr>
      <w:keepNext/>
      <w:numPr>
        <w:numId w:val="1"/>
      </w:numPr>
      <w:tabs>
        <w:tab w:val="clear" w:pos="432"/>
      </w:tabs>
      <w:suppressAutoHyphens/>
      <w:spacing w:after="0" w:line="240" w:lineRule="auto"/>
      <w:ind w:left="0" w:firstLine="709"/>
      <w:outlineLvl w:val="0"/>
    </w:pPr>
    <w:rPr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6718"/>
    <w:pPr>
      <w:keepNext/>
      <w:keepLines/>
      <w:spacing w:after="0" w:line="240" w:lineRule="auto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9">
    <w:name w:val="heading 9"/>
    <w:aliases w:val="Заголовок ИАР"/>
    <w:basedOn w:val="a"/>
    <w:next w:val="a"/>
    <w:link w:val="90"/>
    <w:qFormat/>
    <w:rsid w:val="00903EA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18"/>
    <w:rPr>
      <w:b/>
      <w:bCs/>
      <w:sz w:val="32"/>
      <w:szCs w:val="24"/>
      <w:lang w:eastAsia="ar-SA"/>
    </w:rPr>
  </w:style>
  <w:style w:type="character" w:customStyle="1" w:styleId="90">
    <w:name w:val="Заголовок 9 Знак"/>
    <w:aliases w:val="Заголовок ИАР Знак"/>
    <w:basedOn w:val="a0"/>
    <w:link w:val="9"/>
    <w:rsid w:val="00903EA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D6718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Дырдина Елена Васильевна</dc:creator>
  <cp:keywords/>
  <dc:description/>
  <cp:lastModifiedBy>Дырдина Елена Васильевна</cp:lastModifiedBy>
  <cp:revision>6</cp:revision>
  <dcterms:created xsi:type="dcterms:W3CDTF">2021-02-24T05:06:00Z</dcterms:created>
  <dcterms:modified xsi:type="dcterms:W3CDTF">2021-12-13T05:46:00Z</dcterms:modified>
</cp:coreProperties>
</file>