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r w:rsidRPr="007F5EBA">
        <w:rPr>
          <w:rFonts w:ascii="Times New Roman" w:hAnsi="Times New Roman" w:cs="Times New Roman"/>
          <w:sz w:val="28"/>
        </w:rPr>
        <w:t>1. Изменение роли ИТ в бизнесе и обществе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2. Бизнес-стратегия и информационные технологии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3. Архитектура предприятия: основные определения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4. Эволюция представлений об архитектуре предприятия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5. Контекст Архитектуры предприятия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6. Интегрированная концепция архитектуры предприятия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7. Уровни абстракции (перспективы) в описании архитектуры предприятия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8. Архитектура и управление ИТ-портфелем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9. Домены (предметные области) описания архитектуры предприятия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Принципы, модели и стандарты в рамках архитектуры предприятия.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10. Бизнес-архитектура. Основные элементы, модели и инструменты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описания бизнес-архитектуры.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11. Архитектура информации. Основные элементы, модели и инструменты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описания архитектуры информации.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12. Архитектура приложений. Основные элементы архитектуры приложений.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Модели и инструменты управления портфелем приложений.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13. Технологическая архитектура (архитектура инфраструктуры). Основные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элементы технологической архитектуры.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14. Адаптивная технологическая инфраструктура. Использование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архитектурных шаблонов.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15. Сервис-ориентированная архитектура (SOA) и архитектура, управляемая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моделями (MDA).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 xml:space="preserve">16. Модель </w:t>
      </w:r>
      <w:proofErr w:type="spellStart"/>
      <w:r w:rsidRPr="007F5EBA">
        <w:rPr>
          <w:rFonts w:ascii="Times New Roman" w:hAnsi="Times New Roman" w:cs="Times New Roman"/>
          <w:sz w:val="28"/>
        </w:rPr>
        <w:t>Захмана</w:t>
      </w:r>
      <w:proofErr w:type="spellEnd"/>
      <w:r w:rsidRPr="007F5EBA">
        <w:rPr>
          <w:rFonts w:ascii="Times New Roman" w:hAnsi="Times New Roman" w:cs="Times New Roman"/>
          <w:sz w:val="28"/>
        </w:rPr>
        <w:t xml:space="preserve">. Структура и модель описания ИТ-архитектуры </w:t>
      </w:r>
      <w:proofErr w:type="spellStart"/>
      <w:r w:rsidRPr="007F5EBA">
        <w:rPr>
          <w:rFonts w:ascii="Times New Roman" w:hAnsi="Times New Roman" w:cs="Times New Roman"/>
          <w:sz w:val="28"/>
        </w:rPr>
        <w:t>Gartner</w:t>
      </w:r>
      <w:proofErr w:type="spellEnd"/>
      <w:r w:rsidRPr="007F5EBA">
        <w:rPr>
          <w:rFonts w:ascii="Times New Roman" w:hAnsi="Times New Roman" w:cs="Times New Roman"/>
          <w:sz w:val="28"/>
        </w:rPr>
        <w:t>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 xml:space="preserve">17. Методика описания архитектуры META </w:t>
      </w:r>
      <w:proofErr w:type="spellStart"/>
      <w:r w:rsidRPr="007F5EBA">
        <w:rPr>
          <w:rFonts w:ascii="Times New Roman" w:hAnsi="Times New Roman" w:cs="Times New Roman"/>
          <w:sz w:val="28"/>
        </w:rPr>
        <w:t>Group</w:t>
      </w:r>
      <w:proofErr w:type="spellEnd"/>
      <w:r w:rsidRPr="007F5EBA">
        <w:rPr>
          <w:rFonts w:ascii="Times New Roman" w:hAnsi="Times New Roman" w:cs="Times New Roman"/>
          <w:sz w:val="28"/>
        </w:rPr>
        <w:t>. Методика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 xml:space="preserve">TOGAFNASCIO </w:t>
      </w:r>
      <w:proofErr w:type="spellStart"/>
      <w:r w:rsidRPr="007F5EBA">
        <w:rPr>
          <w:rFonts w:ascii="Times New Roman" w:hAnsi="Times New Roman" w:cs="Times New Roman"/>
          <w:sz w:val="28"/>
        </w:rPr>
        <w:t>Architecture</w:t>
      </w:r>
      <w:proofErr w:type="spellEnd"/>
      <w:r w:rsidRPr="007F5EB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5EBA">
        <w:rPr>
          <w:rFonts w:ascii="Times New Roman" w:hAnsi="Times New Roman" w:cs="Times New Roman"/>
          <w:sz w:val="28"/>
        </w:rPr>
        <w:t>Toolkit</w:t>
      </w:r>
      <w:proofErr w:type="spellEnd"/>
      <w:r w:rsidRPr="007F5EBA">
        <w:rPr>
          <w:rFonts w:ascii="Times New Roman" w:hAnsi="Times New Roman" w:cs="Times New Roman"/>
          <w:sz w:val="28"/>
        </w:rPr>
        <w:t>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18. Модель "4+1" представления архитектуры. Стратегическая модель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архитектуры SAM.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 xml:space="preserve">19. Архитектурные концепции и методики </w:t>
      </w:r>
      <w:proofErr w:type="spellStart"/>
      <w:r w:rsidRPr="007F5EBA">
        <w:rPr>
          <w:rFonts w:ascii="Times New Roman" w:hAnsi="Times New Roman" w:cs="Times New Roman"/>
          <w:sz w:val="28"/>
        </w:rPr>
        <w:t>Microsoft</w:t>
      </w:r>
      <w:proofErr w:type="spellEnd"/>
      <w:r w:rsidRPr="007F5EBA">
        <w:rPr>
          <w:rFonts w:ascii="Times New Roman" w:hAnsi="Times New Roman" w:cs="Times New Roman"/>
          <w:sz w:val="28"/>
        </w:rPr>
        <w:t xml:space="preserve">. 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20. Цели и задачи процесса разработки архитектуры предприятия.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21. Общая схема архитектурного процесса.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22. Разработка архитектуры предприятия в соответствии с методикой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7F5EBA">
        <w:rPr>
          <w:rFonts w:ascii="Times New Roman" w:hAnsi="Times New Roman" w:cs="Times New Roman"/>
          <w:sz w:val="28"/>
        </w:rPr>
        <w:t>Спивака</w:t>
      </w:r>
      <w:proofErr w:type="spellEnd"/>
      <w:r w:rsidRPr="007F5EBA">
        <w:rPr>
          <w:rFonts w:ascii="Times New Roman" w:hAnsi="Times New Roman" w:cs="Times New Roman"/>
          <w:sz w:val="28"/>
        </w:rPr>
        <w:t>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23. Методики разработки архитектуры предприятия "сверху-вниз" и "</w:t>
      </w:r>
      <w:proofErr w:type="spellStart"/>
      <w:r w:rsidRPr="007F5EBA">
        <w:rPr>
          <w:rFonts w:ascii="Times New Roman" w:hAnsi="Times New Roman" w:cs="Times New Roman"/>
          <w:sz w:val="28"/>
        </w:rPr>
        <w:t>снизувверх</w:t>
      </w:r>
      <w:proofErr w:type="spellEnd"/>
      <w:r w:rsidRPr="007F5EBA">
        <w:rPr>
          <w:rFonts w:ascii="Times New Roman" w:hAnsi="Times New Roman" w:cs="Times New Roman"/>
          <w:sz w:val="28"/>
        </w:rPr>
        <w:t>".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24. Управление и контроль процесса разработки архитектуры предприятия.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25. Организационные структуры, связанные с разработкой архитектуры.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26. Оценка затрат на разработку и сопровождение архитектуры предприятия.</w:t>
      </w:r>
    </w:p>
    <w:p w:rsidR="007F5EBA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 xml:space="preserve">27. </w:t>
      </w:r>
      <w:proofErr w:type="spellStart"/>
      <w:r w:rsidRPr="007F5EBA">
        <w:rPr>
          <w:rFonts w:ascii="Times New Roman" w:hAnsi="Times New Roman" w:cs="Times New Roman"/>
          <w:sz w:val="28"/>
        </w:rPr>
        <w:t>Gap</w:t>
      </w:r>
      <w:proofErr w:type="spellEnd"/>
      <w:r w:rsidRPr="007F5EBA">
        <w:rPr>
          <w:rFonts w:ascii="Times New Roman" w:hAnsi="Times New Roman" w:cs="Times New Roman"/>
          <w:sz w:val="28"/>
        </w:rPr>
        <w:t xml:space="preserve">-анализ (анализ несоответствий) и модель развития элементов </w:t>
      </w:r>
      <w:proofErr w:type="spellStart"/>
      <w:r w:rsidRPr="007F5EBA">
        <w:rPr>
          <w:rFonts w:ascii="Times New Roman" w:hAnsi="Times New Roman" w:cs="Times New Roman"/>
          <w:sz w:val="28"/>
        </w:rPr>
        <w:t>ИТархитектуры</w:t>
      </w:r>
      <w:proofErr w:type="spellEnd"/>
      <w:r w:rsidRPr="007F5EBA">
        <w:rPr>
          <w:rFonts w:ascii="Times New Roman" w:hAnsi="Times New Roman" w:cs="Times New Roman"/>
          <w:sz w:val="28"/>
        </w:rPr>
        <w:t>.</w:t>
      </w:r>
    </w:p>
    <w:p w:rsidR="0070065C" w:rsidRPr="007F5EBA" w:rsidRDefault="007F5EBA" w:rsidP="007F5EBA">
      <w:pPr>
        <w:spacing w:after="0"/>
        <w:rPr>
          <w:rFonts w:ascii="Times New Roman" w:hAnsi="Times New Roman" w:cs="Times New Roman"/>
          <w:sz w:val="28"/>
        </w:rPr>
      </w:pPr>
      <w:r w:rsidRPr="007F5EBA">
        <w:rPr>
          <w:rFonts w:ascii="Times New Roman" w:hAnsi="Times New Roman" w:cs="Times New Roman"/>
          <w:sz w:val="28"/>
        </w:rPr>
        <w:t>28. Оценка зрелости архитектуры предприятия.</w:t>
      </w:r>
      <w:bookmarkEnd w:id="0"/>
    </w:p>
    <w:sectPr w:rsidR="0070065C" w:rsidRPr="007F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BA"/>
    <w:rsid w:val="002A251E"/>
    <w:rsid w:val="00523376"/>
    <w:rsid w:val="005B7F28"/>
    <w:rsid w:val="007F5EBA"/>
    <w:rsid w:val="00B2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37216-95A2-4A4C-9EF2-FC7B9AA5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</dc:creator>
  <cp:keywords/>
  <dc:description/>
  <cp:lastModifiedBy>RUTA</cp:lastModifiedBy>
  <cp:revision>1</cp:revision>
  <dcterms:created xsi:type="dcterms:W3CDTF">2022-02-01T11:36:00Z</dcterms:created>
  <dcterms:modified xsi:type="dcterms:W3CDTF">2022-02-01T11:38:00Z</dcterms:modified>
</cp:coreProperties>
</file>